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4D36" w14:textId="69D9D912" w:rsidR="00A02836" w:rsidRPr="00235ADE" w:rsidRDefault="00B121DE" w:rsidP="00B121DE">
      <w:pPr>
        <w:jc w:val="center"/>
        <w:rPr>
          <w:b/>
          <w:bCs/>
          <w:sz w:val="32"/>
          <w:szCs w:val="32"/>
        </w:rPr>
      </w:pPr>
      <w:r w:rsidRPr="00235ADE">
        <w:rPr>
          <w:b/>
          <w:bCs/>
          <w:sz w:val="32"/>
          <w:szCs w:val="32"/>
        </w:rPr>
        <w:t>State of the Schools Report</w:t>
      </w:r>
    </w:p>
    <w:p w14:paraId="30718F9C" w14:textId="37E94E3E" w:rsidR="00B121DE" w:rsidRPr="00B121DE" w:rsidRDefault="00B121DE" w:rsidP="00B121DE">
      <w:pPr>
        <w:jc w:val="center"/>
        <w:rPr>
          <w:sz w:val="24"/>
          <w:szCs w:val="24"/>
        </w:rPr>
      </w:pPr>
      <w:r w:rsidRPr="00B121DE">
        <w:rPr>
          <w:sz w:val="24"/>
          <w:szCs w:val="24"/>
        </w:rPr>
        <w:t>Report on the State of Canadian Post-Secondary Education and Accessibility</w:t>
      </w:r>
    </w:p>
    <w:p w14:paraId="2BD90BCF" w14:textId="77777777" w:rsidR="00235ADE" w:rsidRDefault="00235ADE" w:rsidP="00B121DE">
      <w:pPr>
        <w:jc w:val="center"/>
        <w:rPr>
          <w:sz w:val="24"/>
          <w:szCs w:val="24"/>
        </w:rPr>
      </w:pPr>
    </w:p>
    <w:p w14:paraId="656972AF" w14:textId="379009E9" w:rsidR="00B121DE" w:rsidRDefault="00B121DE" w:rsidP="00B121DE">
      <w:pPr>
        <w:jc w:val="center"/>
        <w:rPr>
          <w:sz w:val="24"/>
          <w:szCs w:val="24"/>
        </w:rPr>
      </w:pPr>
      <w:r w:rsidRPr="00B121DE">
        <w:rPr>
          <w:sz w:val="24"/>
          <w:szCs w:val="24"/>
        </w:rPr>
        <w:t>Elizabeth C. Mohler</w:t>
      </w:r>
    </w:p>
    <w:p w14:paraId="59485DD8" w14:textId="5EE13489" w:rsidR="00235ADE" w:rsidRDefault="007F669F" w:rsidP="00B121DE">
      <w:pPr>
        <w:jc w:val="center"/>
        <w:rPr>
          <w:sz w:val="24"/>
          <w:szCs w:val="24"/>
        </w:rPr>
      </w:pPr>
      <w:r>
        <w:rPr>
          <w:sz w:val="24"/>
          <w:szCs w:val="24"/>
        </w:rPr>
        <w:t>PHD Candidate</w:t>
      </w:r>
    </w:p>
    <w:p w14:paraId="00A950C7" w14:textId="73A911BA" w:rsidR="007F669F" w:rsidRDefault="007F669F" w:rsidP="00B121DE">
      <w:pPr>
        <w:jc w:val="center"/>
        <w:rPr>
          <w:sz w:val="24"/>
          <w:szCs w:val="24"/>
        </w:rPr>
      </w:pPr>
      <w:r>
        <w:rPr>
          <w:sz w:val="24"/>
          <w:szCs w:val="24"/>
        </w:rPr>
        <w:t>NEADS Researcher</w:t>
      </w:r>
    </w:p>
    <w:p w14:paraId="3819FE50" w14:textId="5105F7C0" w:rsidR="007F669F" w:rsidRDefault="007F669F" w:rsidP="00B121DE">
      <w:pPr>
        <w:jc w:val="center"/>
        <w:rPr>
          <w:rStyle w:val="elementtoproof"/>
          <w:rFonts w:eastAsia="Times New Roman"/>
          <w:color w:val="000000"/>
          <w:sz w:val="24"/>
          <w:szCs w:val="24"/>
          <w:shd w:val="clear" w:color="auto" w:fill="FFFFFF"/>
        </w:rPr>
      </w:pPr>
      <w:proofErr w:type="spellStart"/>
      <w:r>
        <w:rPr>
          <w:rStyle w:val="elementtoproof"/>
          <w:rFonts w:eastAsia="Times New Roman"/>
          <w:color w:val="000000"/>
          <w:sz w:val="24"/>
          <w:szCs w:val="24"/>
          <w:shd w:val="clear" w:color="auto" w:fill="FFFFFF"/>
        </w:rPr>
        <w:t>Chloée</w:t>
      </w:r>
      <w:proofErr w:type="spellEnd"/>
      <w:r>
        <w:rPr>
          <w:rStyle w:val="elementtoproof"/>
          <w:rFonts w:eastAsia="Times New Roman"/>
          <w:color w:val="000000"/>
          <w:sz w:val="24"/>
          <w:szCs w:val="24"/>
          <w:shd w:val="clear" w:color="auto" w:fill="FFFFFF"/>
        </w:rPr>
        <w:t xml:space="preserve"> Godin-Jacques</w:t>
      </w:r>
    </w:p>
    <w:p w14:paraId="6CFE6DB1" w14:textId="6262BC06" w:rsidR="007F669F" w:rsidRDefault="002D1FE7" w:rsidP="00B121DE">
      <w:pPr>
        <w:jc w:val="center"/>
        <w:rPr>
          <w:sz w:val="24"/>
          <w:szCs w:val="24"/>
        </w:rPr>
      </w:pPr>
      <w:r>
        <w:rPr>
          <w:sz w:val="24"/>
          <w:szCs w:val="24"/>
        </w:rPr>
        <w:t>NEADS Researcher</w:t>
      </w:r>
    </w:p>
    <w:p w14:paraId="00D41C95" w14:textId="77777777" w:rsidR="002D1FE7" w:rsidRDefault="002D1FE7" w:rsidP="00B121DE">
      <w:pPr>
        <w:jc w:val="center"/>
        <w:rPr>
          <w:sz w:val="24"/>
          <w:szCs w:val="24"/>
        </w:rPr>
      </w:pPr>
    </w:p>
    <w:p w14:paraId="2C027551" w14:textId="181B2FD7" w:rsidR="00703B45" w:rsidRDefault="001B357C" w:rsidP="00B121DE">
      <w:pPr>
        <w:jc w:val="center"/>
        <w:rPr>
          <w:sz w:val="24"/>
          <w:szCs w:val="24"/>
        </w:rPr>
      </w:pPr>
      <w:r>
        <w:rPr>
          <w:sz w:val="24"/>
          <w:szCs w:val="24"/>
        </w:rPr>
        <w:t>January 2023</w:t>
      </w:r>
    </w:p>
    <w:p w14:paraId="4A2C776A" w14:textId="26EDF34D" w:rsidR="00B121DE" w:rsidRDefault="00B121DE" w:rsidP="00B121DE">
      <w:pPr>
        <w:jc w:val="center"/>
        <w:rPr>
          <w:sz w:val="24"/>
          <w:szCs w:val="24"/>
        </w:rPr>
      </w:pPr>
    </w:p>
    <w:p w14:paraId="6C17A0C0" w14:textId="77777777" w:rsidR="00703B45" w:rsidRDefault="00703B45" w:rsidP="004D17F4">
      <w:pPr>
        <w:spacing w:line="480" w:lineRule="auto"/>
        <w:rPr>
          <w:b/>
          <w:bCs/>
          <w:sz w:val="24"/>
          <w:szCs w:val="24"/>
        </w:rPr>
      </w:pPr>
    </w:p>
    <w:p w14:paraId="59F2AE49" w14:textId="77777777" w:rsidR="00703B45" w:rsidRDefault="00703B45" w:rsidP="004D17F4">
      <w:pPr>
        <w:spacing w:line="480" w:lineRule="auto"/>
        <w:rPr>
          <w:b/>
          <w:bCs/>
          <w:sz w:val="24"/>
          <w:szCs w:val="24"/>
        </w:rPr>
      </w:pPr>
    </w:p>
    <w:p w14:paraId="19AF9915" w14:textId="77777777" w:rsidR="00703B45" w:rsidRDefault="00703B45" w:rsidP="004D17F4">
      <w:pPr>
        <w:spacing w:line="480" w:lineRule="auto"/>
        <w:rPr>
          <w:b/>
          <w:bCs/>
          <w:sz w:val="24"/>
          <w:szCs w:val="24"/>
        </w:rPr>
      </w:pPr>
    </w:p>
    <w:p w14:paraId="441882BA" w14:textId="77777777" w:rsidR="00703B45" w:rsidRDefault="00703B45" w:rsidP="004D17F4">
      <w:pPr>
        <w:spacing w:line="480" w:lineRule="auto"/>
        <w:rPr>
          <w:b/>
          <w:bCs/>
          <w:sz w:val="24"/>
          <w:szCs w:val="24"/>
        </w:rPr>
      </w:pPr>
    </w:p>
    <w:p w14:paraId="0EA7A20A" w14:textId="77777777" w:rsidR="00703B45" w:rsidRDefault="00703B45" w:rsidP="004D17F4">
      <w:pPr>
        <w:spacing w:line="480" w:lineRule="auto"/>
        <w:rPr>
          <w:b/>
          <w:bCs/>
          <w:sz w:val="24"/>
          <w:szCs w:val="24"/>
        </w:rPr>
      </w:pPr>
    </w:p>
    <w:p w14:paraId="2BFB48BE" w14:textId="77777777" w:rsidR="00703B45" w:rsidRDefault="00703B45" w:rsidP="004D17F4">
      <w:pPr>
        <w:spacing w:line="480" w:lineRule="auto"/>
        <w:rPr>
          <w:b/>
          <w:bCs/>
          <w:sz w:val="24"/>
          <w:szCs w:val="24"/>
        </w:rPr>
      </w:pPr>
    </w:p>
    <w:p w14:paraId="5F128A7E" w14:textId="77777777" w:rsidR="00703B45" w:rsidRDefault="00703B45" w:rsidP="004D17F4">
      <w:pPr>
        <w:spacing w:line="480" w:lineRule="auto"/>
        <w:rPr>
          <w:b/>
          <w:bCs/>
          <w:sz w:val="24"/>
          <w:szCs w:val="24"/>
        </w:rPr>
      </w:pPr>
    </w:p>
    <w:p w14:paraId="77509C88" w14:textId="77777777" w:rsidR="00703B45" w:rsidRDefault="00703B45" w:rsidP="004D17F4">
      <w:pPr>
        <w:spacing w:line="480" w:lineRule="auto"/>
        <w:rPr>
          <w:b/>
          <w:bCs/>
          <w:sz w:val="24"/>
          <w:szCs w:val="24"/>
        </w:rPr>
      </w:pPr>
    </w:p>
    <w:p w14:paraId="7E5ABFD9" w14:textId="77777777" w:rsidR="00703B45" w:rsidRDefault="00703B45" w:rsidP="004D17F4">
      <w:pPr>
        <w:spacing w:line="480" w:lineRule="auto"/>
        <w:rPr>
          <w:b/>
          <w:bCs/>
          <w:sz w:val="24"/>
          <w:szCs w:val="24"/>
        </w:rPr>
      </w:pPr>
    </w:p>
    <w:p w14:paraId="726A497F" w14:textId="77777777" w:rsidR="00703B45" w:rsidRDefault="00703B45" w:rsidP="004D17F4">
      <w:pPr>
        <w:spacing w:line="480" w:lineRule="auto"/>
        <w:rPr>
          <w:b/>
          <w:bCs/>
          <w:sz w:val="24"/>
          <w:szCs w:val="24"/>
        </w:rPr>
      </w:pPr>
    </w:p>
    <w:p w14:paraId="7C1F8A85" w14:textId="77777777" w:rsidR="00703B45" w:rsidRDefault="00703B45" w:rsidP="004D17F4">
      <w:pPr>
        <w:spacing w:line="480" w:lineRule="auto"/>
        <w:rPr>
          <w:b/>
          <w:bCs/>
          <w:sz w:val="24"/>
          <w:szCs w:val="24"/>
        </w:rPr>
      </w:pPr>
    </w:p>
    <w:p w14:paraId="0D1C0F8D" w14:textId="77777777" w:rsidR="00703B45" w:rsidRDefault="00703B45" w:rsidP="004D17F4">
      <w:pPr>
        <w:spacing w:line="480" w:lineRule="auto"/>
        <w:rPr>
          <w:b/>
          <w:bCs/>
          <w:sz w:val="24"/>
          <w:szCs w:val="24"/>
        </w:rPr>
      </w:pPr>
    </w:p>
    <w:p w14:paraId="26D6CF21" w14:textId="77777777" w:rsidR="00703B45" w:rsidRDefault="00703B45" w:rsidP="004D17F4">
      <w:pPr>
        <w:spacing w:line="480" w:lineRule="auto"/>
        <w:rPr>
          <w:b/>
          <w:bCs/>
          <w:sz w:val="24"/>
          <w:szCs w:val="24"/>
        </w:rPr>
      </w:pPr>
    </w:p>
    <w:p w14:paraId="366EFCB7" w14:textId="19D4F8C3" w:rsidR="00B121DE" w:rsidRPr="00703B45" w:rsidRDefault="00B121DE" w:rsidP="004D17F4">
      <w:pPr>
        <w:spacing w:line="480" w:lineRule="auto"/>
        <w:rPr>
          <w:b/>
          <w:bCs/>
          <w:sz w:val="32"/>
          <w:szCs w:val="32"/>
        </w:rPr>
      </w:pPr>
      <w:r w:rsidRPr="00703B45">
        <w:rPr>
          <w:b/>
          <w:bCs/>
          <w:sz w:val="32"/>
          <w:szCs w:val="32"/>
        </w:rPr>
        <w:t>Table of Contents</w:t>
      </w:r>
    </w:p>
    <w:p w14:paraId="4A3980DB" w14:textId="3CBE150F" w:rsidR="004D17F4" w:rsidRDefault="00703B45" w:rsidP="004D17F4">
      <w:pPr>
        <w:spacing w:line="480" w:lineRule="auto"/>
        <w:rPr>
          <w:sz w:val="24"/>
          <w:szCs w:val="24"/>
        </w:rPr>
      </w:pPr>
      <w:r>
        <w:rPr>
          <w:sz w:val="24"/>
          <w:szCs w:val="24"/>
        </w:rPr>
        <w:t>About NEADS</w:t>
      </w:r>
      <w:r w:rsidR="00372224">
        <w:rPr>
          <w:sz w:val="24"/>
          <w:szCs w:val="24"/>
        </w:rPr>
        <w:t>………………………………………………………………………….………………………………………………….</w:t>
      </w:r>
      <w:r w:rsidR="00235ADE">
        <w:rPr>
          <w:sz w:val="24"/>
          <w:szCs w:val="24"/>
        </w:rPr>
        <w:t>3</w:t>
      </w:r>
    </w:p>
    <w:p w14:paraId="1D135F6C" w14:textId="250E536C" w:rsidR="00372224" w:rsidRDefault="00372224" w:rsidP="004D17F4">
      <w:pPr>
        <w:spacing w:line="480" w:lineRule="auto"/>
        <w:rPr>
          <w:sz w:val="24"/>
          <w:szCs w:val="24"/>
        </w:rPr>
      </w:pPr>
      <w:r>
        <w:rPr>
          <w:sz w:val="24"/>
          <w:szCs w:val="24"/>
        </w:rPr>
        <w:t>Executive Summary</w:t>
      </w:r>
      <w:r w:rsidR="00235ADE">
        <w:rPr>
          <w:sz w:val="24"/>
          <w:szCs w:val="24"/>
        </w:rPr>
        <w:t>……………………………………………………………………………………………………….………</w:t>
      </w:r>
      <w:proofErr w:type="gramStart"/>
      <w:r w:rsidR="00235ADE">
        <w:rPr>
          <w:sz w:val="24"/>
          <w:szCs w:val="24"/>
        </w:rPr>
        <w:t>…..</w:t>
      </w:r>
      <w:proofErr w:type="gramEnd"/>
      <w:r w:rsidR="00235ADE">
        <w:rPr>
          <w:sz w:val="24"/>
          <w:szCs w:val="24"/>
        </w:rPr>
        <w:t>4</w:t>
      </w:r>
    </w:p>
    <w:p w14:paraId="1C8E97E3" w14:textId="4D5FF3A1" w:rsidR="00372224" w:rsidRDefault="00372224" w:rsidP="004D17F4">
      <w:pPr>
        <w:spacing w:line="480" w:lineRule="auto"/>
        <w:rPr>
          <w:sz w:val="24"/>
          <w:szCs w:val="24"/>
        </w:rPr>
      </w:pPr>
      <w:r>
        <w:rPr>
          <w:sz w:val="24"/>
          <w:szCs w:val="24"/>
        </w:rPr>
        <w:t>Introduction</w:t>
      </w:r>
      <w:r w:rsidR="00235ADE">
        <w:rPr>
          <w:sz w:val="24"/>
          <w:szCs w:val="24"/>
        </w:rPr>
        <w:t>………………………………………………………………………………………………………………….……………5</w:t>
      </w:r>
    </w:p>
    <w:p w14:paraId="617883A6" w14:textId="717ED578" w:rsidR="00C56DD6" w:rsidRDefault="00C56DD6" w:rsidP="004D17F4">
      <w:pPr>
        <w:spacing w:line="480" w:lineRule="auto"/>
        <w:rPr>
          <w:sz w:val="24"/>
          <w:szCs w:val="24"/>
        </w:rPr>
      </w:pPr>
      <w:r w:rsidRPr="00C56DD6">
        <w:rPr>
          <w:sz w:val="24"/>
          <w:szCs w:val="24"/>
        </w:rPr>
        <w:t>The Nuance of Self-Advocacy and Accommodation</w:t>
      </w:r>
      <w:r>
        <w:rPr>
          <w:sz w:val="24"/>
          <w:szCs w:val="24"/>
        </w:rPr>
        <w:t>……………………………………………………………….</w:t>
      </w:r>
      <w:proofErr w:type="gramStart"/>
      <w:r>
        <w:rPr>
          <w:sz w:val="24"/>
          <w:szCs w:val="24"/>
        </w:rPr>
        <w:t>…..</w:t>
      </w:r>
      <w:proofErr w:type="gramEnd"/>
      <w:r w:rsidR="00057812">
        <w:rPr>
          <w:sz w:val="24"/>
          <w:szCs w:val="24"/>
        </w:rPr>
        <w:t>9</w:t>
      </w:r>
    </w:p>
    <w:p w14:paraId="6E30590B" w14:textId="29C03CBA" w:rsidR="00CD221A" w:rsidRDefault="008A49FA" w:rsidP="004D17F4">
      <w:pPr>
        <w:spacing w:line="480" w:lineRule="auto"/>
        <w:rPr>
          <w:sz w:val="24"/>
          <w:szCs w:val="24"/>
        </w:rPr>
      </w:pPr>
      <w:r>
        <w:rPr>
          <w:sz w:val="24"/>
          <w:szCs w:val="24"/>
        </w:rPr>
        <w:t>How to Effectively Self-Advocate</w:t>
      </w:r>
      <w:r w:rsidR="00CD221A">
        <w:rPr>
          <w:sz w:val="24"/>
          <w:szCs w:val="24"/>
        </w:rPr>
        <w:t>…………………………………………………………………</w:t>
      </w:r>
      <w:proofErr w:type="gramStart"/>
      <w:r w:rsidR="00CD221A">
        <w:rPr>
          <w:sz w:val="24"/>
          <w:szCs w:val="24"/>
        </w:rPr>
        <w:t>…</w:t>
      </w:r>
      <w:r w:rsidR="00057812">
        <w:rPr>
          <w:sz w:val="24"/>
          <w:szCs w:val="24"/>
        </w:rPr>
        <w:t>..</w:t>
      </w:r>
      <w:proofErr w:type="gramEnd"/>
      <w:r w:rsidR="00CD221A">
        <w:rPr>
          <w:sz w:val="24"/>
          <w:szCs w:val="24"/>
        </w:rPr>
        <w:t>………………………</w:t>
      </w:r>
      <w:r w:rsidR="00057812">
        <w:rPr>
          <w:sz w:val="24"/>
          <w:szCs w:val="24"/>
        </w:rPr>
        <w:t>10</w:t>
      </w:r>
    </w:p>
    <w:p w14:paraId="4B0C9546" w14:textId="530576C2" w:rsidR="00F55DC1" w:rsidRDefault="00F55DC1" w:rsidP="004D17F4">
      <w:pPr>
        <w:spacing w:line="480" w:lineRule="auto"/>
        <w:rPr>
          <w:sz w:val="24"/>
          <w:szCs w:val="24"/>
        </w:rPr>
      </w:pPr>
      <w:r>
        <w:rPr>
          <w:sz w:val="24"/>
          <w:szCs w:val="24"/>
        </w:rPr>
        <w:t>When Accommodations Are Not Met………………………………………………………………………………………</w:t>
      </w:r>
      <w:proofErr w:type="gramStart"/>
      <w:r>
        <w:rPr>
          <w:sz w:val="24"/>
          <w:szCs w:val="24"/>
        </w:rPr>
        <w:t>1</w:t>
      </w:r>
      <w:r w:rsidR="003C5A08">
        <w:rPr>
          <w:sz w:val="24"/>
          <w:szCs w:val="24"/>
        </w:rPr>
        <w:t>3</w:t>
      </w:r>
      <w:proofErr w:type="gramEnd"/>
    </w:p>
    <w:p w14:paraId="6119DE3C" w14:textId="149F08ED" w:rsidR="00266041" w:rsidRDefault="00266041" w:rsidP="004D17F4">
      <w:pPr>
        <w:spacing w:line="480" w:lineRule="auto"/>
        <w:rPr>
          <w:sz w:val="24"/>
          <w:szCs w:val="24"/>
        </w:rPr>
      </w:pPr>
      <w:r>
        <w:rPr>
          <w:sz w:val="24"/>
          <w:szCs w:val="24"/>
        </w:rPr>
        <w:t>Collective Self-Advocacy…………………………………………………………………………………………………….…….1</w:t>
      </w:r>
      <w:r w:rsidR="00057812">
        <w:rPr>
          <w:sz w:val="24"/>
          <w:szCs w:val="24"/>
        </w:rPr>
        <w:t>4</w:t>
      </w:r>
    </w:p>
    <w:p w14:paraId="6C59BE23" w14:textId="7DB71FB3" w:rsidR="00266041" w:rsidRDefault="00266041" w:rsidP="004D17F4">
      <w:pPr>
        <w:spacing w:line="480" w:lineRule="auto"/>
        <w:rPr>
          <w:sz w:val="24"/>
          <w:szCs w:val="24"/>
        </w:rPr>
      </w:pPr>
      <w:r>
        <w:rPr>
          <w:sz w:val="24"/>
          <w:szCs w:val="24"/>
        </w:rPr>
        <w:t>Conclusion………………………………………………………………………………………………………………</w:t>
      </w:r>
      <w:proofErr w:type="gramStart"/>
      <w:r>
        <w:rPr>
          <w:sz w:val="24"/>
          <w:szCs w:val="24"/>
        </w:rPr>
        <w:t>…..</w:t>
      </w:r>
      <w:proofErr w:type="gramEnd"/>
      <w:r>
        <w:rPr>
          <w:sz w:val="24"/>
          <w:szCs w:val="24"/>
        </w:rPr>
        <w:t>…………..1</w:t>
      </w:r>
      <w:r w:rsidR="00057812">
        <w:rPr>
          <w:sz w:val="24"/>
          <w:szCs w:val="24"/>
        </w:rPr>
        <w:t>5</w:t>
      </w:r>
    </w:p>
    <w:p w14:paraId="7B4088EF" w14:textId="67D4BAD6" w:rsidR="00372224" w:rsidRDefault="00372224" w:rsidP="004D17F4">
      <w:pPr>
        <w:spacing w:line="480" w:lineRule="auto"/>
        <w:rPr>
          <w:sz w:val="24"/>
          <w:szCs w:val="24"/>
        </w:rPr>
      </w:pPr>
      <w:r>
        <w:rPr>
          <w:sz w:val="24"/>
          <w:szCs w:val="24"/>
        </w:rPr>
        <w:t>References</w:t>
      </w:r>
      <w:r w:rsidR="00266041">
        <w:rPr>
          <w:sz w:val="24"/>
          <w:szCs w:val="24"/>
        </w:rPr>
        <w:t>……………………………………………………………………………………………………………………………….1</w:t>
      </w:r>
      <w:r w:rsidR="00057812">
        <w:rPr>
          <w:sz w:val="24"/>
          <w:szCs w:val="24"/>
        </w:rPr>
        <w:t>6</w:t>
      </w:r>
    </w:p>
    <w:p w14:paraId="28281E73" w14:textId="77777777" w:rsidR="00372224" w:rsidRDefault="00372224" w:rsidP="004D17F4">
      <w:pPr>
        <w:spacing w:line="480" w:lineRule="auto"/>
        <w:rPr>
          <w:b/>
          <w:bCs/>
          <w:sz w:val="24"/>
          <w:szCs w:val="24"/>
        </w:rPr>
      </w:pPr>
    </w:p>
    <w:p w14:paraId="72DFE920" w14:textId="77777777" w:rsidR="00372224" w:rsidRDefault="00372224" w:rsidP="004D17F4">
      <w:pPr>
        <w:spacing w:line="480" w:lineRule="auto"/>
        <w:rPr>
          <w:b/>
          <w:bCs/>
          <w:sz w:val="24"/>
          <w:szCs w:val="24"/>
        </w:rPr>
      </w:pPr>
    </w:p>
    <w:p w14:paraId="6AB6CC62" w14:textId="77777777" w:rsidR="00372224" w:rsidRDefault="00372224" w:rsidP="004D17F4">
      <w:pPr>
        <w:spacing w:line="480" w:lineRule="auto"/>
        <w:rPr>
          <w:b/>
          <w:bCs/>
          <w:sz w:val="24"/>
          <w:szCs w:val="24"/>
        </w:rPr>
      </w:pPr>
    </w:p>
    <w:p w14:paraId="02C0CABA" w14:textId="77777777" w:rsidR="00372224" w:rsidRDefault="00372224" w:rsidP="004D17F4">
      <w:pPr>
        <w:spacing w:line="480" w:lineRule="auto"/>
        <w:rPr>
          <w:b/>
          <w:bCs/>
          <w:sz w:val="24"/>
          <w:szCs w:val="24"/>
        </w:rPr>
      </w:pPr>
    </w:p>
    <w:p w14:paraId="3332D520" w14:textId="77777777" w:rsidR="00372224" w:rsidRDefault="00372224" w:rsidP="004D17F4">
      <w:pPr>
        <w:spacing w:line="480" w:lineRule="auto"/>
        <w:rPr>
          <w:b/>
          <w:bCs/>
          <w:sz w:val="24"/>
          <w:szCs w:val="24"/>
        </w:rPr>
      </w:pPr>
    </w:p>
    <w:p w14:paraId="33F14E4F" w14:textId="77777777" w:rsidR="00266041" w:rsidRDefault="00266041" w:rsidP="004D17F4">
      <w:pPr>
        <w:spacing w:line="480" w:lineRule="auto"/>
        <w:rPr>
          <w:b/>
          <w:bCs/>
          <w:sz w:val="24"/>
          <w:szCs w:val="24"/>
        </w:rPr>
      </w:pPr>
    </w:p>
    <w:p w14:paraId="379F8D05" w14:textId="77777777" w:rsidR="00990C7B" w:rsidRDefault="00990C7B" w:rsidP="004D17F4">
      <w:pPr>
        <w:spacing w:line="480" w:lineRule="auto"/>
        <w:rPr>
          <w:b/>
          <w:bCs/>
          <w:sz w:val="32"/>
          <w:szCs w:val="32"/>
        </w:rPr>
      </w:pPr>
    </w:p>
    <w:p w14:paraId="119BA9FE" w14:textId="37078C56" w:rsidR="00B121DE" w:rsidRPr="00372224" w:rsidRDefault="00B121DE" w:rsidP="004D17F4">
      <w:pPr>
        <w:spacing w:line="480" w:lineRule="auto"/>
        <w:rPr>
          <w:sz w:val="32"/>
          <w:szCs w:val="32"/>
        </w:rPr>
      </w:pPr>
      <w:r w:rsidRPr="00372224">
        <w:rPr>
          <w:b/>
          <w:bCs/>
          <w:sz w:val="32"/>
          <w:szCs w:val="32"/>
        </w:rPr>
        <w:t>About NEADS</w:t>
      </w:r>
    </w:p>
    <w:p w14:paraId="3FEAE06E" w14:textId="7869F29E" w:rsidR="00AC5F93" w:rsidRDefault="00AC5F93" w:rsidP="004D17F4">
      <w:pPr>
        <w:spacing w:line="480" w:lineRule="auto"/>
        <w:ind w:firstLine="720"/>
        <w:rPr>
          <w:sz w:val="24"/>
          <w:szCs w:val="24"/>
        </w:rPr>
      </w:pPr>
      <w:r w:rsidRPr="00AC5F93">
        <w:rPr>
          <w:sz w:val="24"/>
          <w:szCs w:val="24"/>
        </w:rPr>
        <w:t>The National Educational Association of Disabled Students (NEADS) was founded in 1986 with the mandate of supporting full access to education and employment for post</w:t>
      </w:r>
      <w:r w:rsidR="00CE78A1">
        <w:rPr>
          <w:sz w:val="24"/>
          <w:szCs w:val="24"/>
        </w:rPr>
        <w:t>-</w:t>
      </w:r>
      <w:r w:rsidRPr="00AC5F93">
        <w:rPr>
          <w:sz w:val="24"/>
          <w:szCs w:val="24"/>
        </w:rPr>
        <w:t xml:space="preserve">secondary students and graduates with disabilities across Canada. </w:t>
      </w:r>
    </w:p>
    <w:p w14:paraId="04A31D83" w14:textId="77777777" w:rsidR="00AC5F93" w:rsidRDefault="00AC5F93" w:rsidP="004D17F4">
      <w:pPr>
        <w:spacing w:line="480" w:lineRule="auto"/>
        <w:ind w:firstLine="720"/>
        <w:rPr>
          <w:sz w:val="24"/>
          <w:szCs w:val="24"/>
        </w:rPr>
      </w:pPr>
      <w:r w:rsidRPr="00AC5F93">
        <w:rPr>
          <w:sz w:val="24"/>
          <w:szCs w:val="24"/>
        </w:rPr>
        <w:t xml:space="preserve">NEADS is a consumer-controlled, cross-disability charitable organization that represents its constituents through projects, research, publications, resources, and partnerships. NEADS’ work is centered around three core strategic program areas: student debt reduction, student experience in class and on campus, and student and graduate employment. </w:t>
      </w:r>
    </w:p>
    <w:p w14:paraId="0C874F4A" w14:textId="18E3F9AD" w:rsidR="00AC5F93" w:rsidRDefault="00AC5F93" w:rsidP="004D17F4">
      <w:pPr>
        <w:spacing w:line="480" w:lineRule="auto"/>
        <w:ind w:firstLine="720"/>
        <w:rPr>
          <w:sz w:val="24"/>
          <w:szCs w:val="24"/>
        </w:rPr>
      </w:pPr>
      <w:r w:rsidRPr="00AC5F93">
        <w:rPr>
          <w:sz w:val="24"/>
          <w:szCs w:val="24"/>
        </w:rPr>
        <w:t xml:space="preserve">To improve opportunities in higher education and the </w:t>
      </w:r>
      <w:proofErr w:type="spellStart"/>
      <w:r w:rsidRPr="00AC5F93">
        <w:rPr>
          <w:sz w:val="24"/>
          <w:szCs w:val="24"/>
        </w:rPr>
        <w:t>labour</w:t>
      </w:r>
      <w:proofErr w:type="spellEnd"/>
      <w:r w:rsidRPr="00AC5F93">
        <w:rPr>
          <w:sz w:val="24"/>
          <w:szCs w:val="24"/>
        </w:rPr>
        <w:t xml:space="preserve"> market for persons with disabilities, NEADS collaborates with post-secondary stakeholders, other non</w:t>
      </w:r>
      <w:r w:rsidR="00543EF0">
        <w:rPr>
          <w:sz w:val="24"/>
          <w:szCs w:val="24"/>
        </w:rPr>
        <w:t>-</w:t>
      </w:r>
      <w:r w:rsidRPr="00AC5F93">
        <w:rPr>
          <w:sz w:val="24"/>
          <w:szCs w:val="24"/>
        </w:rPr>
        <w:t>governmental organizations, employers, disability service providers, and community members</w:t>
      </w:r>
      <w:r w:rsidR="00D56659">
        <w:rPr>
          <w:sz w:val="24"/>
          <w:szCs w:val="24"/>
        </w:rPr>
        <w:t>. NEADS provides ongoing advice to Employment and Social Development Canada and provincial/</w:t>
      </w:r>
      <w:r w:rsidR="00F54BA9">
        <w:rPr>
          <w:sz w:val="24"/>
          <w:szCs w:val="24"/>
        </w:rPr>
        <w:t xml:space="preserve"> </w:t>
      </w:r>
      <w:r w:rsidR="00D56659">
        <w:rPr>
          <w:sz w:val="24"/>
          <w:szCs w:val="24"/>
        </w:rPr>
        <w:t>territorial governments</w:t>
      </w:r>
      <w:r w:rsidR="00FE2428">
        <w:rPr>
          <w:sz w:val="24"/>
          <w:szCs w:val="24"/>
        </w:rPr>
        <w:t xml:space="preserve"> </w:t>
      </w:r>
      <w:r w:rsidR="00026571">
        <w:rPr>
          <w:sz w:val="24"/>
          <w:szCs w:val="24"/>
        </w:rPr>
        <w:t>and</w:t>
      </w:r>
      <w:r w:rsidR="00FE2428">
        <w:rPr>
          <w:sz w:val="24"/>
          <w:szCs w:val="24"/>
        </w:rPr>
        <w:t xml:space="preserve"> works to promote government programs and services that support higher education for Canadians with </w:t>
      </w:r>
      <w:r w:rsidR="00BA07FA">
        <w:rPr>
          <w:sz w:val="24"/>
          <w:szCs w:val="24"/>
        </w:rPr>
        <w:t>disabilities.</w:t>
      </w:r>
    </w:p>
    <w:p w14:paraId="29842A7D" w14:textId="042C665B" w:rsidR="00AC5F93" w:rsidRDefault="00AC5F93" w:rsidP="00B202D0">
      <w:pPr>
        <w:spacing w:line="480" w:lineRule="auto"/>
        <w:ind w:firstLine="720"/>
        <w:rPr>
          <w:sz w:val="24"/>
          <w:szCs w:val="24"/>
        </w:rPr>
      </w:pPr>
      <w:r w:rsidRPr="00AC5F93">
        <w:rPr>
          <w:sz w:val="24"/>
          <w:szCs w:val="24"/>
        </w:rPr>
        <w:t>NEADS also offers a National Student Awards Program</w:t>
      </w:r>
      <w:r w:rsidR="005274AF">
        <w:rPr>
          <w:sz w:val="24"/>
          <w:szCs w:val="24"/>
        </w:rPr>
        <w:t xml:space="preserve"> in support of students with disabilities in undergraduate university, graduate university, and college level programs</w:t>
      </w:r>
      <w:r w:rsidR="00125199">
        <w:rPr>
          <w:sz w:val="24"/>
          <w:szCs w:val="24"/>
        </w:rPr>
        <w:t>. The awards program</w:t>
      </w:r>
      <w:r w:rsidRPr="00AC5F93">
        <w:rPr>
          <w:sz w:val="24"/>
          <w:szCs w:val="24"/>
        </w:rPr>
        <w:t xml:space="preserve"> consist</w:t>
      </w:r>
      <w:r w:rsidR="003D0D3D">
        <w:rPr>
          <w:sz w:val="24"/>
          <w:szCs w:val="24"/>
        </w:rPr>
        <w:t>s</w:t>
      </w:r>
      <w:r w:rsidRPr="00AC5F93">
        <w:rPr>
          <w:sz w:val="24"/>
          <w:szCs w:val="24"/>
        </w:rPr>
        <w:t xml:space="preserve"> of the $3000 NEADS National Student Awards Program, the $1000 </w:t>
      </w:r>
      <w:r w:rsidRPr="00AC5F93">
        <w:rPr>
          <w:sz w:val="24"/>
          <w:szCs w:val="24"/>
        </w:rPr>
        <w:lastRenderedPageBreak/>
        <w:t xml:space="preserve">Holly Bartlett Memorial Award, and the $1000 Christine </w:t>
      </w:r>
      <w:proofErr w:type="spellStart"/>
      <w:r w:rsidRPr="00AC5F93">
        <w:rPr>
          <w:sz w:val="24"/>
          <w:szCs w:val="24"/>
        </w:rPr>
        <w:t>Nieder</w:t>
      </w:r>
      <w:proofErr w:type="spellEnd"/>
      <w:r w:rsidRPr="00AC5F93">
        <w:rPr>
          <w:sz w:val="24"/>
          <w:szCs w:val="24"/>
        </w:rPr>
        <w:t xml:space="preserve"> Memorial Award. This program aims to address the financial barriers students with disabilities disproportionately face in accessing education</w:t>
      </w:r>
      <w:r w:rsidR="00774ABB">
        <w:rPr>
          <w:sz w:val="24"/>
          <w:szCs w:val="24"/>
        </w:rPr>
        <w:t xml:space="preserve"> and provides funding to students in all fields of study</w:t>
      </w:r>
      <w:r w:rsidR="003D0D3D">
        <w:rPr>
          <w:sz w:val="24"/>
          <w:szCs w:val="24"/>
        </w:rPr>
        <w:t>.</w:t>
      </w:r>
    </w:p>
    <w:p w14:paraId="335350BB" w14:textId="4B097FBB" w:rsidR="00AC5F93" w:rsidRDefault="00AC5F93" w:rsidP="004D17F4">
      <w:pPr>
        <w:spacing w:line="480" w:lineRule="auto"/>
        <w:rPr>
          <w:b/>
          <w:bCs/>
          <w:sz w:val="24"/>
          <w:szCs w:val="24"/>
        </w:rPr>
      </w:pPr>
      <w:r>
        <w:rPr>
          <w:b/>
          <w:bCs/>
          <w:sz w:val="24"/>
          <w:szCs w:val="24"/>
        </w:rPr>
        <w:t>NEADS Websites</w:t>
      </w:r>
    </w:p>
    <w:p w14:paraId="00C67F85" w14:textId="0E0097EC" w:rsidR="001D2FDD" w:rsidRDefault="002D1FE7" w:rsidP="004D17F4">
      <w:pPr>
        <w:spacing w:line="480" w:lineRule="auto"/>
        <w:rPr>
          <w:sz w:val="24"/>
          <w:szCs w:val="24"/>
        </w:rPr>
      </w:pPr>
      <w:hyperlink r:id="rId8" w:history="1">
        <w:r w:rsidR="001D2FDD" w:rsidRPr="00E00BCA">
          <w:rPr>
            <w:rStyle w:val="Hyperlink"/>
            <w:sz w:val="24"/>
            <w:szCs w:val="24"/>
          </w:rPr>
          <w:t>http://www.neads.ca</w:t>
        </w:r>
      </w:hyperlink>
    </w:p>
    <w:p w14:paraId="3525F950" w14:textId="6923D293" w:rsidR="001D2FDD" w:rsidRDefault="002D1FE7" w:rsidP="004D17F4">
      <w:pPr>
        <w:spacing w:line="480" w:lineRule="auto"/>
        <w:rPr>
          <w:sz w:val="24"/>
          <w:szCs w:val="24"/>
        </w:rPr>
      </w:pPr>
      <w:hyperlink r:id="rId9" w:history="1">
        <w:r w:rsidR="001D2FDD" w:rsidRPr="00E00BCA">
          <w:rPr>
            <w:rStyle w:val="Hyperlink"/>
            <w:sz w:val="24"/>
            <w:szCs w:val="24"/>
          </w:rPr>
          <w:t>http://www.disabilityawards.ca</w:t>
        </w:r>
      </w:hyperlink>
    </w:p>
    <w:p w14:paraId="33F14FF0" w14:textId="4FE058DA" w:rsidR="001D2FDD" w:rsidRDefault="002D1FE7" w:rsidP="004D17F4">
      <w:pPr>
        <w:spacing w:line="480" w:lineRule="auto"/>
        <w:rPr>
          <w:sz w:val="24"/>
          <w:szCs w:val="24"/>
        </w:rPr>
      </w:pPr>
      <w:hyperlink r:id="rId10" w:history="1">
        <w:r w:rsidR="001D2FDD" w:rsidRPr="00E00BCA">
          <w:rPr>
            <w:rStyle w:val="Hyperlink"/>
            <w:sz w:val="24"/>
            <w:szCs w:val="24"/>
          </w:rPr>
          <w:t>http://www.disabilityrightsonline.ca</w:t>
        </w:r>
      </w:hyperlink>
    </w:p>
    <w:p w14:paraId="2DE80EE9" w14:textId="78B81D56" w:rsidR="001D2FDD" w:rsidRDefault="002D1FE7" w:rsidP="004D17F4">
      <w:pPr>
        <w:spacing w:line="480" w:lineRule="auto"/>
        <w:rPr>
          <w:sz w:val="24"/>
          <w:szCs w:val="24"/>
        </w:rPr>
      </w:pPr>
      <w:hyperlink r:id="rId11" w:history="1">
        <w:r w:rsidR="00083026" w:rsidRPr="00E00BCA">
          <w:rPr>
            <w:rStyle w:val="Hyperlink"/>
            <w:sz w:val="24"/>
            <w:szCs w:val="24"/>
          </w:rPr>
          <w:t>http://www.breakingitdown.neads.ca</w:t>
        </w:r>
      </w:hyperlink>
    </w:p>
    <w:p w14:paraId="1B3015CC" w14:textId="10BF052C" w:rsidR="00083026" w:rsidRDefault="00083026" w:rsidP="004D17F4">
      <w:pPr>
        <w:spacing w:line="480" w:lineRule="auto"/>
        <w:rPr>
          <w:b/>
          <w:bCs/>
          <w:sz w:val="24"/>
          <w:szCs w:val="24"/>
        </w:rPr>
      </w:pPr>
      <w:r>
        <w:rPr>
          <w:b/>
          <w:bCs/>
          <w:sz w:val="24"/>
          <w:szCs w:val="24"/>
        </w:rPr>
        <w:t xml:space="preserve">NEADS </w:t>
      </w:r>
      <w:proofErr w:type="gramStart"/>
      <w:r>
        <w:rPr>
          <w:b/>
          <w:bCs/>
          <w:sz w:val="24"/>
          <w:szCs w:val="24"/>
        </w:rPr>
        <w:t>Social Media</w:t>
      </w:r>
      <w:proofErr w:type="gramEnd"/>
    </w:p>
    <w:p w14:paraId="620C8B81" w14:textId="0A9FE1A7" w:rsidR="00405FC6" w:rsidRDefault="00405FC6" w:rsidP="004D17F4">
      <w:pPr>
        <w:spacing w:line="480" w:lineRule="auto"/>
        <w:rPr>
          <w:sz w:val="24"/>
          <w:szCs w:val="24"/>
        </w:rPr>
      </w:pPr>
      <w:r w:rsidRPr="00405FC6">
        <w:rPr>
          <w:sz w:val="24"/>
          <w:szCs w:val="24"/>
        </w:rPr>
        <w:t xml:space="preserve">@MyNeads on </w:t>
      </w:r>
      <w:hyperlink r:id="rId12" w:history="1">
        <w:r w:rsidRPr="0039456A">
          <w:rPr>
            <w:rStyle w:val="Hyperlink"/>
            <w:sz w:val="24"/>
            <w:szCs w:val="24"/>
          </w:rPr>
          <w:t>Instagram</w:t>
        </w:r>
      </w:hyperlink>
      <w:r w:rsidRPr="00405FC6">
        <w:rPr>
          <w:sz w:val="24"/>
          <w:szCs w:val="24"/>
        </w:rPr>
        <w:t xml:space="preserve">, </w:t>
      </w:r>
      <w:hyperlink r:id="rId13" w:history="1">
        <w:r w:rsidRPr="000774F4">
          <w:rPr>
            <w:rStyle w:val="Hyperlink"/>
            <w:sz w:val="24"/>
            <w:szCs w:val="24"/>
          </w:rPr>
          <w:t>Twitter</w:t>
        </w:r>
      </w:hyperlink>
      <w:r w:rsidRPr="00405FC6">
        <w:rPr>
          <w:sz w:val="24"/>
          <w:szCs w:val="24"/>
        </w:rPr>
        <w:t xml:space="preserve">, and </w:t>
      </w:r>
      <w:hyperlink r:id="rId14" w:history="1">
        <w:r w:rsidRPr="00B10862">
          <w:rPr>
            <w:rStyle w:val="Hyperlink"/>
            <w:sz w:val="24"/>
            <w:szCs w:val="24"/>
          </w:rPr>
          <w:t>Facebook</w:t>
        </w:r>
      </w:hyperlink>
      <w:r w:rsidRPr="00405FC6">
        <w:rPr>
          <w:sz w:val="24"/>
          <w:szCs w:val="24"/>
        </w:rPr>
        <w:t xml:space="preserve"> </w:t>
      </w:r>
    </w:p>
    <w:p w14:paraId="3438151E" w14:textId="5BE64E96" w:rsidR="00405FC6" w:rsidRDefault="00405FC6" w:rsidP="004D17F4">
      <w:pPr>
        <w:spacing w:line="480" w:lineRule="auto"/>
        <w:rPr>
          <w:sz w:val="24"/>
          <w:szCs w:val="24"/>
        </w:rPr>
      </w:pPr>
      <w:r w:rsidRPr="00405FC6">
        <w:rPr>
          <w:sz w:val="24"/>
          <w:szCs w:val="24"/>
        </w:rPr>
        <w:t xml:space="preserve">LinkedIn: </w:t>
      </w:r>
      <w:hyperlink r:id="rId15" w:history="1">
        <w:r w:rsidRPr="00E00BCA">
          <w:rPr>
            <w:rStyle w:val="Hyperlink"/>
            <w:sz w:val="24"/>
            <w:szCs w:val="24"/>
          </w:rPr>
          <w:t>https://www.linkedin.com/company/805448</w:t>
        </w:r>
      </w:hyperlink>
      <w:r w:rsidRPr="00405FC6">
        <w:rPr>
          <w:sz w:val="24"/>
          <w:szCs w:val="24"/>
        </w:rPr>
        <w:t xml:space="preserve"> </w:t>
      </w:r>
    </w:p>
    <w:p w14:paraId="2D3BDE65" w14:textId="60AF495C" w:rsidR="00405FC6" w:rsidRPr="00405FC6" w:rsidRDefault="00405FC6" w:rsidP="004D17F4">
      <w:pPr>
        <w:spacing w:line="480" w:lineRule="auto"/>
        <w:rPr>
          <w:sz w:val="24"/>
          <w:szCs w:val="24"/>
        </w:rPr>
      </w:pPr>
      <w:r w:rsidRPr="00405FC6">
        <w:rPr>
          <w:sz w:val="24"/>
          <w:szCs w:val="24"/>
        </w:rPr>
        <w:t xml:space="preserve">Mailing List Sign-Up: </w:t>
      </w:r>
      <w:hyperlink r:id="rId16" w:history="1">
        <w:r w:rsidRPr="00E00BCA">
          <w:rPr>
            <w:rStyle w:val="Hyperlink"/>
            <w:sz w:val="24"/>
            <w:szCs w:val="24"/>
          </w:rPr>
          <w:t>https://neads.us3.listmanage.com/subscribe?u=2f5ea1e24363b139a88883ccc&amp;id=3d194222db</w:t>
        </w:r>
      </w:hyperlink>
    </w:p>
    <w:p w14:paraId="50E09E87" w14:textId="081837E9" w:rsidR="00B121DE" w:rsidRPr="00235ADE" w:rsidRDefault="00652F02" w:rsidP="004D17F4">
      <w:pPr>
        <w:spacing w:line="480" w:lineRule="auto"/>
        <w:rPr>
          <w:b/>
          <w:bCs/>
          <w:sz w:val="32"/>
          <w:szCs w:val="32"/>
        </w:rPr>
      </w:pPr>
      <w:r w:rsidRPr="00235ADE">
        <w:rPr>
          <w:b/>
          <w:bCs/>
          <w:sz w:val="32"/>
          <w:szCs w:val="32"/>
        </w:rPr>
        <w:t>Executive Summary</w:t>
      </w:r>
    </w:p>
    <w:p w14:paraId="3F7ECE0C" w14:textId="57301CD2" w:rsidR="00B121DE" w:rsidRDefault="00652F02" w:rsidP="004D17F4">
      <w:pPr>
        <w:spacing w:line="480" w:lineRule="auto"/>
        <w:rPr>
          <w:sz w:val="24"/>
          <w:szCs w:val="24"/>
        </w:rPr>
      </w:pPr>
      <w:r>
        <w:rPr>
          <w:sz w:val="24"/>
          <w:szCs w:val="24"/>
        </w:rPr>
        <w:t xml:space="preserve">Research </w:t>
      </w:r>
      <w:r w:rsidR="00D056E9">
        <w:rPr>
          <w:sz w:val="24"/>
          <w:szCs w:val="24"/>
        </w:rPr>
        <w:t xml:space="preserve">on the disability landscape across Canadian </w:t>
      </w:r>
      <w:r w:rsidR="00820191">
        <w:rPr>
          <w:sz w:val="24"/>
          <w:szCs w:val="24"/>
        </w:rPr>
        <w:t xml:space="preserve">undergraduate, graduate, and </w:t>
      </w:r>
      <w:r w:rsidR="00D056E9">
        <w:rPr>
          <w:sz w:val="24"/>
          <w:szCs w:val="24"/>
        </w:rPr>
        <w:t xml:space="preserve">post-secondary institutions </w:t>
      </w:r>
      <w:r>
        <w:rPr>
          <w:sz w:val="24"/>
          <w:szCs w:val="24"/>
        </w:rPr>
        <w:t xml:space="preserve">was performed to </w:t>
      </w:r>
      <w:r w:rsidR="00CE16A8">
        <w:rPr>
          <w:sz w:val="24"/>
          <w:szCs w:val="24"/>
        </w:rPr>
        <w:t xml:space="preserve">make discoveries on the following </w:t>
      </w:r>
      <w:r w:rsidR="00D11170">
        <w:rPr>
          <w:sz w:val="24"/>
          <w:szCs w:val="24"/>
        </w:rPr>
        <w:t>questions</w:t>
      </w:r>
      <w:r w:rsidR="00CE16A8">
        <w:rPr>
          <w:sz w:val="24"/>
          <w:szCs w:val="24"/>
        </w:rPr>
        <w:t>:</w:t>
      </w:r>
    </w:p>
    <w:p w14:paraId="05810C82" w14:textId="324BB2AD" w:rsidR="00652F02" w:rsidRDefault="00ED54DE" w:rsidP="004D17F4">
      <w:pPr>
        <w:pStyle w:val="ListParagraph"/>
        <w:numPr>
          <w:ilvl w:val="0"/>
          <w:numId w:val="1"/>
        </w:numPr>
        <w:spacing w:line="480" w:lineRule="auto"/>
        <w:rPr>
          <w:sz w:val="24"/>
          <w:szCs w:val="24"/>
        </w:rPr>
      </w:pPr>
      <w:r>
        <w:rPr>
          <w:sz w:val="24"/>
          <w:szCs w:val="24"/>
        </w:rPr>
        <w:t xml:space="preserve">How can </w:t>
      </w:r>
      <w:r w:rsidR="00780BDB">
        <w:rPr>
          <w:sz w:val="24"/>
          <w:szCs w:val="24"/>
        </w:rPr>
        <w:t>graduate student</w:t>
      </w:r>
      <w:r>
        <w:rPr>
          <w:sz w:val="24"/>
          <w:szCs w:val="24"/>
        </w:rPr>
        <w:t>s</w:t>
      </w:r>
      <w:r w:rsidR="00780BDB">
        <w:rPr>
          <w:sz w:val="24"/>
          <w:szCs w:val="24"/>
        </w:rPr>
        <w:t xml:space="preserve"> with disabilit</w:t>
      </w:r>
      <w:r>
        <w:rPr>
          <w:sz w:val="24"/>
          <w:szCs w:val="24"/>
        </w:rPr>
        <w:t>ies navigate accommodations in the post-secondary setting?</w:t>
      </w:r>
    </w:p>
    <w:p w14:paraId="30C15C84" w14:textId="1DA63B97" w:rsidR="00780BDB" w:rsidRDefault="00780BDB" w:rsidP="004D17F4">
      <w:pPr>
        <w:pStyle w:val="ListParagraph"/>
        <w:numPr>
          <w:ilvl w:val="0"/>
          <w:numId w:val="1"/>
        </w:numPr>
        <w:spacing w:line="480" w:lineRule="auto"/>
        <w:rPr>
          <w:sz w:val="24"/>
          <w:szCs w:val="24"/>
        </w:rPr>
      </w:pPr>
      <w:r>
        <w:rPr>
          <w:sz w:val="24"/>
          <w:szCs w:val="24"/>
        </w:rPr>
        <w:t xml:space="preserve">How </w:t>
      </w:r>
      <w:r w:rsidR="00ED54DE">
        <w:rPr>
          <w:sz w:val="24"/>
          <w:szCs w:val="24"/>
        </w:rPr>
        <w:t xml:space="preserve">do </w:t>
      </w:r>
      <w:r>
        <w:rPr>
          <w:sz w:val="24"/>
          <w:szCs w:val="24"/>
        </w:rPr>
        <w:t>accommodations differ between graduate school and undergraduate school</w:t>
      </w:r>
      <w:r w:rsidR="00ED54DE">
        <w:rPr>
          <w:sz w:val="24"/>
          <w:szCs w:val="24"/>
        </w:rPr>
        <w:t>?</w:t>
      </w:r>
    </w:p>
    <w:p w14:paraId="38B92F64" w14:textId="518A0BDE" w:rsidR="00AC4774" w:rsidRDefault="00AC4774" w:rsidP="004D17F4">
      <w:pPr>
        <w:pStyle w:val="ListParagraph"/>
        <w:numPr>
          <w:ilvl w:val="0"/>
          <w:numId w:val="1"/>
        </w:numPr>
        <w:spacing w:line="480" w:lineRule="auto"/>
        <w:rPr>
          <w:sz w:val="24"/>
          <w:szCs w:val="24"/>
        </w:rPr>
      </w:pPr>
      <w:r>
        <w:rPr>
          <w:sz w:val="24"/>
          <w:szCs w:val="24"/>
        </w:rPr>
        <w:lastRenderedPageBreak/>
        <w:t xml:space="preserve">How </w:t>
      </w:r>
      <w:r w:rsidR="00D11170">
        <w:rPr>
          <w:sz w:val="24"/>
          <w:szCs w:val="24"/>
        </w:rPr>
        <w:t xml:space="preserve">can </w:t>
      </w:r>
      <w:r>
        <w:rPr>
          <w:sz w:val="24"/>
          <w:szCs w:val="24"/>
        </w:rPr>
        <w:t>students with disabilities resolve concerns if accommodations are not met</w:t>
      </w:r>
      <w:r w:rsidR="00D11170">
        <w:rPr>
          <w:sz w:val="24"/>
          <w:szCs w:val="24"/>
        </w:rPr>
        <w:t>?</w:t>
      </w:r>
    </w:p>
    <w:p w14:paraId="30D1E7FE" w14:textId="416B73F9" w:rsidR="00AC4774" w:rsidRDefault="00ED54DE" w:rsidP="004D17F4">
      <w:pPr>
        <w:pStyle w:val="ListParagraph"/>
        <w:numPr>
          <w:ilvl w:val="0"/>
          <w:numId w:val="1"/>
        </w:numPr>
        <w:spacing w:line="480" w:lineRule="auto"/>
        <w:rPr>
          <w:sz w:val="24"/>
          <w:szCs w:val="24"/>
        </w:rPr>
      </w:pPr>
      <w:r>
        <w:rPr>
          <w:sz w:val="24"/>
          <w:szCs w:val="24"/>
        </w:rPr>
        <w:t>What role does c</w:t>
      </w:r>
      <w:r w:rsidR="00C0362D">
        <w:rPr>
          <w:sz w:val="24"/>
          <w:szCs w:val="24"/>
        </w:rPr>
        <w:t>ollective self-advocacy from student groups</w:t>
      </w:r>
      <w:r>
        <w:rPr>
          <w:sz w:val="24"/>
          <w:szCs w:val="24"/>
        </w:rPr>
        <w:t xml:space="preserve"> play in accessing accommodations?</w:t>
      </w:r>
    </w:p>
    <w:p w14:paraId="7A427068" w14:textId="4F1689B5" w:rsidR="004A6FF4" w:rsidRDefault="004A6FF4" w:rsidP="00706461">
      <w:pPr>
        <w:spacing w:line="480" w:lineRule="auto"/>
        <w:ind w:left="360" w:firstLine="360"/>
        <w:rPr>
          <w:sz w:val="24"/>
          <w:szCs w:val="24"/>
        </w:rPr>
      </w:pPr>
      <w:r>
        <w:rPr>
          <w:sz w:val="24"/>
          <w:szCs w:val="24"/>
        </w:rPr>
        <w:t>The</w:t>
      </w:r>
      <w:r w:rsidR="00B53597">
        <w:rPr>
          <w:sz w:val="24"/>
          <w:szCs w:val="24"/>
        </w:rPr>
        <w:t xml:space="preserve"> study found</w:t>
      </w:r>
      <w:r w:rsidR="002E7638">
        <w:rPr>
          <w:sz w:val="24"/>
          <w:szCs w:val="24"/>
        </w:rPr>
        <w:t xml:space="preserve"> that</w:t>
      </w:r>
      <w:r w:rsidR="00E3535B">
        <w:rPr>
          <w:sz w:val="24"/>
          <w:szCs w:val="24"/>
        </w:rPr>
        <w:t xml:space="preserve"> disabled students across the university system are typically t</w:t>
      </w:r>
      <w:r w:rsidR="00C55099">
        <w:rPr>
          <w:sz w:val="24"/>
          <w:szCs w:val="24"/>
        </w:rPr>
        <w:t xml:space="preserve">aught they must develop the </w:t>
      </w:r>
      <w:r w:rsidR="001B357C">
        <w:rPr>
          <w:sz w:val="24"/>
          <w:szCs w:val="24"/>
        </w:rPr>
        <w:t>capacity</w:t>
      </w:r>
      <w:r w:rsidR="00C55099">
        <w:rPr>
          <w:sz w:val="24"/>
          <w:szCs w:val="24"/>
        </w:rPr>
        <w:t xml:space="preserve"> to discuss their disabilities and assert their rights if they want to achieve academic success (</w:t>
      </w:r>
      <w:r w:rsidR="00706461">
        <w:rPr>
          <w:sz w:val="24"/>
          <w:szCs w:val="24"/>
        </w:rPr>
        <w:t>Bruce</w:t>
      </w:r>
      <w:r w:rsidR="00B50391">
        <w:rPr>
          <w:sz w:val="24"/>
          <w:szCs w:val="24"/>
        </w:rPr>
        <w:t xml:space="preserve"> and Aylward</w:t>
      </w:r>
      <w:r w:rsidR="00502CB9">
        <w:rPr>
          <w:sz w:val="24"/>
          <w:szCs w:val="24"/>
        </w:rPr>
        <w:t>,</w:t>
      </w:r>
      <w:r w:rsidR="00B50391">
        <w:rPr>
          <w:sz w:val="24"/>
          <w:szCs w:val="24"/>
        </w:rPr>
        <w:t xml:space="preserve"> </w:t>
      </w:r>
      <w:r w:rsidR="00706461">
        <w:rPr>
          <w:sz w:val="24"/>
          <w:szCs w:val="24"/>
        </w:rPr>
        <w:t xml:space="preserve">2020). </w:t>
      </w:r>
      <w:r w:rsidR="009A4F13">
        <w:rPr>
          <w:sz w:val="24"/>
          <w:szCs w:val="24"/>
        </w:rPr>
        <w:t>This individualized approach</w:t>
      </w:r>
      <w:r w:rsidR="00816C2A">
        <w:rPr>
          <w:sz w:val="24"/>
          <w:szCs w:val="24"/>
        </w:rPr>
        <w:t xml:space="preserve"> too frequently imposes</w:t>
      </w:r>
      <w:r w:rsidR="008311D7">
        <w:rPr>
          <w:sz w:val="24"/>
          <w:szCs w:val="24"/>
        </w:rPr>
        <w:t xml:space="preserve"> anxiety and fear within the classroom setting</w:t>
      </w:r>
      <w:r w:rsidR="005C26DF">
        <w:rPr>
          <w:sz w:val="24"/>
          <w:szCs w:val="24"/>
        </w:rPr>
        <w:t xml:space="preserve"> as the act of claiming disability rights comes with a variety of complexi</w:t>
      </w:r>
      <w:r w:rsidR="005023B7">
        <w:rPr>
          <w:sz w:val="24"/>
          <w:szCs w:val="24"/>
        </w:rPr>
        <w:t>ties</w:t>
      </w:r>
      <w:r w:rsidR="001B357C">
        <w:rPr>
          <w:sz w:val="24"/>
          <w:szCs w:val="24"/>
        </w:rPr>
        <w:t>- some of</w:t>
      </w:r>
      <w:r w:rsidR="005023B7">
        <w:rPr>
          <w:sz w:val="24"/>
          <w:szCs w:val="24"/>
        </w:rPr>
        <w:t xml:space="preserve"> which we will explore </w:t>
      </w:r>
      <w:r w:rsidR="00B75522">
        <w:rPr>
          <w:sz w:val="24"/>
          <w:szCs w:val="24"/>
        </w:rPr>
        <w:t>in this study.</w:t>
      </w:r>
    </w:p>
    <w:p w14:paraId="79F83018" w14:textId="1C220DF4" w:rsidR="00592861" w:rsidRPr="00235ADE" w:rsidRDefault="00592861" w:rsidP="004A6FF4">
      <w:pPr>
        <w:spacing w:line="480" w:lineRule="auto"/>
        <w:ind w:left="360"/>
        <w:rPr>
          <w:b/>
          <w:bCs/>
          <w:sz w:val="32"/>
          <w:szCs w:val="32"/>
        </w:rPr>
      </w:pPr>
      <w:r w:rsidRPr="00235ADE">
        <w:rPr>
          <w:b/>
          <w:bCs/>
          <w:sz w:val="32"/>
          <w:szCs w:val="32"/>
        </w:rPr>
        <w:t>Introduction</w:t>
      </w:r>
    </w:p>
    <w:p w14:paraId="41F5E8A6" w14:textId="519F0706" w:rsidR="00B77A5D" w:rsidRDefault="00E761B3" w:rsidP="00E761B3">
      <w:pPr>
        <w:spacing w:line="480" w:lineRule="auto"/>
        <w:ind w:left="360" w:firstLine="360"/>
        <w:rPr>
          <w:sz w:val="24"/>
          <w:szCs w:val="24"/>
        </w:rPr>
      </w:pPr>
      <w:r w:rsidRPr="00E761B3">
        <w:rPr>
          <w:sz w:val="24"/>
          <w:szCs w:val="24"/>
        </w:rPr>
        <w:t xml:space="preserve">All publicly funded post-secondary institutions in Canada </w:t>
      </w:r>
      <w:r w:rsidR="00830AAF">
        <w:rPr>
          <w:sz w:val="24"/>
          <w:szCs w:val="24"/>
        </w:rPr>
        <w:t>are required to have</w:t>
      </w:r>
      <w:r w:rsidRPr="00E761B3">
        <w:rPr>
          <w:sz w:val="24"/>
          <w:szCs w:val="24"/>
        </w:rPr>
        <w:t xml:space="preserve"> </w:t>
      </w:r>
      <w:r w:rsidR="00830AAF" w:rsidRPr="00E761B3">
        <w:rPr>
          <w:sz w:val="24"/>
          <w:szCs w:val="24"/>
        </w:rPr>
        <w:t>centers</w:t>
      </w:r>
      <w:r w:rsidRPr="00E761B3">
        <w:rPr>
          <w:sz w:val="24"/>
          <w:szCs w:val="24"/>
        </w:rPr>
        <w:t xml:space="preserve"> for accessible learning </w:t>
      </w:r>
      <w:r w:rsidR="00830AAF">
        <w:rPr>
          <w:sz w:val="24"/>
          <w:szCs w:val="24"/>
        </w:rPr>
        <w:t>to</w:t>
      </w:r>
      <w:r w:rsidRPr="00E761B3">
        <w:rPr>
          <w:sz w:val="24"/>
          <w:szCs w:val="24"/>
        </w:rPr>
        <w:t xml:space="preserve"> coordinate academic support for students </w:t>
      </w:r>
      <w:r w:rsidR="003B1E5E">
        <w:rPr>
          <w:sz w:val="24"/>
          <w:szCs w:val="24"/>
        </w:rPr>
        <w:t>in need of disability support</w:t>
      </w:r>
      <w:r w:rsidRPr="00E761B3">
        <w:rPr>
          <w:sz w:val="24"/>
          <w:szCs w:val="24"/>
        </w:rPr>
        <w:t xml:space="preserve">. </w:t>
      </w:r>
      <w:r w:rsidR="001B357C">
        <w:rPr>
          <w:sz w:val="24"/>
          <w:szCs w:val="24"/>
        </w:rPr>
        <w:t xml:space="preserve">Each </w:t>
      </w:r>
      <w:r w:rsidRPr="00E761B3">
        <w:rPr>
          <w:sz w:val="24"/>
          <w:szCs w:val="24"/>
        </w:rPr>
        <w:t>college and universit</w:t>
      </w:r>
      <w:r w:rsidR="001B357C">
        <w:rPr>
          <w:sz w:val="24"/>
          <w:szCs w:val="24"/>
        </w:rPr>
        <w:t>y</w:t>
      </w:r>
      <w:r w:rsidRPr="00E761B3">
        <w:rPr>
          <w:sz w:val="24"/>
          <w:szCs w:val="24"/>
        </w:rPr>
        <w:t xml:space="preserve"> </w:t>
      </w:r>
      <w:proofErr w:type="gramStart"/>
      <w:r w:rsidR="00635312">
        <w:rPr>
          <w:sz w:val="24"/>
          <w:szCs w:val="24"/>
        </w:rPr>
        <w:t>impose</w:t>
      </w:r>
      <w:r w:rsidR="001B357C">
        <w:rPr>
          <w:sz w:val="24"/>
          <w:szCs w:val="24"/>
        </w:rPr>
        <w:t>s</w:t>
      </w:r>
      <w:proofErr w:type="gramEnd"/>
      <w:r w:rsidR="00635312">
        <w:rPr>
          <w:sz w:val="24"/>
          <w:szCs w:val="24"/>
        </w:rPr>
        <w:t xml:space="preserve"> </w:t>
      </w:r>
      <w:r w:rsidR="001B357C">
        <w:rPr>
          <w:sz w:val="24"/>
          <w:szCs w:val="24"/>
        </w:rPr>
        <w:t>its</w:t>
      </w:r>
      <w:r w:rsidR="00635312">
        <w:rPr>
          <w:sz w:val="24"/>
          <w:szCs w:val="24"/>
        </w:rPr>
        <w:t xml:space="preserve"> own</w:t>
      </w:r>
      <w:r w:rsidRPr="00E761B3">
        <w:rPr>
          <w:sz w:val="24"/>
          <w:szCs w:val="24"/>
        </w:rPr>
        <w:t xml:space="preserve"> guidelines for students when requesting academic accommodations and commonly </w:t>
      </w:r>
      <w:r w:rsidR="001B357C">
        <w:rPr>
          <w:sz w:val="24"/>
          <w:szCs w:val="24"/>
        </w:rPr>
        <w:t>has</w:t>
      </w:r>
      <w:r w:rsidR="009B32BF">
        <w:rPr>
          <w:sz w:val="24"/>
          <w:szCs w:val="24"/>
        </w:rPr>
        <w:t xml:space="preserve"> specific timeframes</w:t>
      </w:r>
      <w:r w:rsidRPr="00E761B3">
        <w:rPr>
          <w:sz w:val="24"/>
          <w:szCs w:val="24"/>
        </w:rPr>
        <w:t xml:space="preserve"> </w:t>
      </w:r>
      <w:r w:rsidR="009B32BF">
        <w:rPr>
          <w:sz w:val="24"/>
          <w:szCs w:val="24"/>
        </w:rPr>
        <w:t>which</w:t>
      </w:r>
      <w:r w:rsidRPr="00E761B3">
        <w:rPr>
          <w:sz w:val="24"/>
          <w:szCs w:val="24"/>
        </w:rPr>
        <w:t xml:space="preserve"> must be met for individual arrangements to be </w:t>
      </w:r>
      <w:r w:rsidR="00635312">
        <w:rPr>
          <w:sz w:val="24"/>
          <w:szCs w:val="24"/>
        </w:rPr>
        <w:t>made</w:t>
      </w:r>
      <w:r w:rsidRPr="00E761B3">
        <w:rPr>
          <w:sz w:val="24"/>
          <w:szCs w:val="24"/>
        </w:rPr>
        <w:t xml:space="preserve">. Formal procedures often vary among individual </w:t>
      </w:r>
      <w:r w:rsidR="0046415D" w:rsidRPr="00E761B3">
        <w:rPr>
          <w:sz w:val="24"/>
          <w:szCs w:val="24"/>
        </w:rPr>
        <w:t>institutions</w:t>
      </w:r>
      <w:r w:rsidR="0046415D">
        <w:rPr>
          <w:sz w:val="24"/>
          <w:szCs w:val="24"/>
        </w:rPr>
        <w:t>;</w:t>
      </w:r>
      <w:r w:rsidRPr="00E761B3">
        <w:rPr>
          <w:sz w:val="24"/>
          <w:szCs w:val="24"/>
        </w:rPr>
        <w:t xml:space="preserve"> </w:t>
      </w:r>
      <w:proofErr w:type="gramStart"/>
      <w:r w:rsidR="000D3293">
        <w:rPr>
          <w:sz w:val="24"/>
          <w:szCs w:val="24"/>
        </w:rPr>
        <w:t>h</w:t>
      </w:r>
      <w:r w:rsidRPr="00E761B3">
        <w:rPr>
          <w:sz w:val="24"/>
          <w:szCs w:val="24"/>
        </w:rPr>
        <w:t>owever</w:t>
      </w:r>
      <w:proofErr w:type="gramEnd"/>
      <w:r w:rsidRPr="00E761B3">
        <w:rPr>
          <w:sz w:val="24"/>
          <w:szCs w:val="24"/>
        </w:rPr>
        <w:t xml:space="preserve"> they generally require disabled students to </w:t>
      </w:r>
      <w:r w:rsidR="000D3293" w:rsidRPr="00E761B3">
        <w:rPr>
          <w:sz w:val="24"/>
          <w:szCs w:val="24"/>
        </w:rPr>
        <w:t>take part</w:t>
      </w:r>
      <w:r w:rsidRPr="00E761B3">
        <w:rPr>
          <w:sz w:val="24"/>
          <w:szCs w:val="24"/>
        </w:rPr>
        <w:t xml:space="preserve"> in multiple </w:t>
      </w:r>
      <w:r w:rsidR="000D3293" w:rsidRPr="00E761B3">
        <w:rPr>
          <w:sz w:val="24"/>
          <w:szCs w:val="24"/>
        </w:rPr>
        <w:t>interactions</w:t>
      </w:r>
      <w:r w:rsidRPr="00E761B3">
        <w:rPr>
          <w:sz w:val="24"/>
          <w:szCs w:val="24"/>
        </w:rPr>
        <w:t xml:space="preserve"> with faculty and staff related to providing proof of disability and developing a plan to address student accommodation needs</w:t>
      </w:r>
      <w:r w:rsidR="00096455">
        <w:rPr>
          <w:sz w:val="24"/>
          <w:szCs w:val="24"/>
        </w:rPr>
        <w:t xml:space="preserve"> (Bruce, 2020)</w:t>
      </w:r>
      <w:r w:rsidRPr="00E761B3">
        <w:rPr>
          <w:sz w:val="24"/>
          <w:szCs w:val="24"/>
        </w:rPr>
        <w:t>.</w:t>
      </w:r>
    </w:p>
    <w:p w14:paraId="4532AE75" w14:textId="50BD4800" w:rsidR="00F96F5C" w:rsidRDefault="00696679" w:rsidP="00F96F5C">
      <w:pPr>
        <w:spacing w:line="480" w:lineRule="auto"/>
        <w:ind w:left="360" w:firstLine="360"/>
        <w:rPr>
          <w:sz w:val="24"/>
          <w:szCs w:val="24"/>
        </w:rPr>
      </w:pPr>
      <w:r>
        <w:rPr>
          <w:sz w:val="24"/>
          <w:szCs w:val="24"/>
        </w:rPr>
        <w:t xml:space="preserve">There are many barriers to self-advocacy </w:t>
      </w:r>
      <w:r w:rsidR="007132A4">
        <w:rPr>
          <w:sz w:val="24"/>
          <w:szCs w:val="24"/>
        </w:rPr>
        <w:t xml:space="preserve">that </w:t>
      </w:r>
      <w:r>
        <w:rPr>
          <w:sz w:val="24"/>
          <w:szCs w:val="24"/>
        </w:rPr>
        <w:t>students may face which</w:t>
      </w:r>
      <w:r w:rsidR="007132A4">
        <w:rPr>
          <w:sz w:val="24"/>
          <w:szCs w:val="24"/>
        </w:rPr>
        <w:t xml:space="preserve"> can</w:t>
      </w:r>
      <w:r w:rsidR="00C730EF">
        <w:rPr>
          <w:sz w:val="24"/>
          <w:szCs w:val="24"/>
        </w:rPr>
        <w:t xml:space="preserve"> prevent them from self-advocating effectively</w:t>
      </w:r>
      <w:r w:rsidR="00057713">
        <w:rPr>
          <w:sz w:val="24"/>
          <w:szCs w:val="24"/>
        </w:rPr>
        <w:t>. They may</w:t>
      </w:r>
      <w:r w:rsidR="001B357C">
        <w:rPr>
          <w:sz w:val="24"/>
          <w:szCs w:val="24"/>
        </w:rPr>
        <w:t xml:space="preserve"> struggle recognizing their own capacities and needs </w:t>
      </w:r>
      <w:r w:rsidR="00383A62">
        <w:rPr>
          <w:sz w:val="24"/>
          <w:szCs w:val="24"/>
        </w:rPr>
        <w:t xml:space="preserve">or the </w:t>
      </w:r>
      <w:r w:rsidR="001B357C">
        <w:rPr>
          <w:sz w:val="24"/>
          <w:szCs w:val="24"/>
        </w:rPr>
        <w:t>environments</w:t>
      </w:r>
      <w:r w:rsidR="00057713">
        <w:rPr>
          <w:sz w:val="24"/>
          <w:szCs w:val="24"/>
        </w:rPr>
        <w:t xml:space="preserve"> that best support their learning. </w:t>
      </w:r>
      <w:r w:rsidR="001B357C">
        <w:rPr>
          <w:sz w:val="24"/>
          <w:szCs w:val="24"/>
        </w:rPr>
        <w:t>Accordingly, some students</w:t>
      </w:r>
      <w:r w:rsidR="00B30F30">
        <w:rPr>
          <w:sz w:val="24"/>
          <w:szCs w:val="24"/>
        </w:rPr>
        <w:t xml:space="preserve"> </w:t>
      </w:r>
      <w:r w:rsidR="00B30F30">
        <w:rPr>
          <w:sz w:val="24"/>
          <w:szCs w:val="24"/>
        </w:rPr>
        <w:lastRenderedPageBreak/>
        <w:t>may not know whom to speak with regarding assistance or adaptation</w:t>
      </w:r>
      <w:r w:rsidR="00237E86">
        <w:rPr>
          <w:sz w:val="24"/>
          <w:szCs w:val="24"/>
        </w:rPr>
        <w:t>s, what to ask for</w:t>
      </w:r>
      <w:r w:rsidR="00404324">
        <w:rPr>
          <w:sz w:val="24"/>
          <w:szCs w:val="24"/>
        </w:rPr>
        <w:t>,</w:t>
      </w:r>
      <w:r w:rsidR="00237E86">
        <w:rPr>
          <w:sz w:val="24"/>
          <w:szCs w:val="24"/>
        </w:rPr>
        <w:t xml:space="preserve"> or how to best utilize supports</w:t>
      </w:r>
      <w:r w:rsidR="00404324">
        <w:rPr>
          <w:sz w:val="24"/>
          <w:szCs w:val="24"/>
        </w:rPr>
        <w:t xml:space="preserve"> set in place. </w:t>
      </w:r>
      <w:r w:rsidR="00AD01C2">
        <w:rPr>
          <w:sz w:val="24"/>
          <w:szCs w:val="24"/>
        </w:rPr>
        <w:t>Still others may lack the ability to articulate their own personal strengths and needs</w:t>
      </w:r>
      <w:r w:rsidR="00382043">
        <w:rPr>
          <w:sz w:val="24"/>
          <w:szCs w:val="24"/>
        </w:rPr>
        <w:t xml:space="preserve">, have limited confidence in asking for assistance, </w:t>
      </w:r>
      <w:r w:rsidR="009A539A">
        <w:rPr>
          <w:sz w:val="24"/>
          <w:szCs w:val="24"/>
        </w:rPr>
        <w:t>or had previous negative results stemming from their attempts to self-advocate</w:t>
      </w:r>
      <w:r w:rsidR="00F96F5C">
        <w:rPr>
          <w:sz w:val="24"/>
          <w:szCs w:val="24"/>
        </w:rPr>
        <w:t>.</w:t>
      </w:r>
    </w:p>
    <w:p w14:paraId="04382DB6" w14:textId="507A53CB" w:rsidR="00F86BCF" w:rsidRDefault="00413D8B" w:rsidP="00CD1800">
      <w:pPr>
        <w:spacing w:line="480" w:lineRule="auto"/>
        <w:ind w:left="360" w:firstLine="360"/>
        <w:rPr>
          <w:sz w:val="24"/>
          <w:szCs w:val="24"/>
        </w:rPr>
      </w:pPr>
      <w:r>
        <w:rPr>
          <w:sz w:val="24"/>
          <w:szCs w:val="24"/>
        </w:rPr>
        <w:t xml:space="preserve">In graduate school, </w:t>
      </w:r>
      <w:r w:rsidR="008A3CF9">
        <w:rPr>
          <w:sz w:val="24"/>
          <w:szCs w:val="24"/>
        </w:rPr>
        <w:t>disability accommodations are necessary for tasks related to learning, networking, and performing research</w:t>
      </w:r>
      <w:r w:rsidR="003337C5">
        <w:rPr>
          <w:sz w:val="24"/>
          <w:szCs w:val="24"/>
        </w:rPr>
        <w:t xml:space="preserve">. However, these accommodations </w:t>
      </w:r>
      <w:r w:rsidR="001B357C">
        <w:rPr>
          <w:sz w:val="24"/>
          <w:szCs w:val="24"/>
        </w:rPr>
        <w:t>are not always sufficient</w:t>
      </w:r>
      <w:r w:rsidR="003337C5">
        <w:rPr>
          <w:sz w:val="24"/>
          <w:szCs w:val="24"/>
        </w:rPr>
        <w:t xml:space="preserve"> in many situations </w:t>
      </w:r>
      <w:proofErr w:type="gramStart"/>
      <w:r w:rsidR="001B357C">
        <w:rPr>
          <w:sz w:val="24"/>
          <w:szCs w:val="24"/>
        </w:rPr>
        <w:t>as a result of</w:t>
      </w:r>
      <w:proofErr w:type="gramEnd"/>
      <w:r w:rsidR="003337C5">
        <w:rPr>
          <w:sz w:val="24"/>
          <w:szCs w:val="24"/>
        </w:rPr>
        <w:t xml:space="preserve"> uncertainty and </w:t>
      </w:r>
      <w:r w:rsidR="006F5406">
        <w:rPr>
          <w:sz w:val="24"/>
          <w:szCs w:val="24"/>
        </w:rPr>
        <w:t>spontaneity of the graduate experience</w:t>
      </w:r>
      <w:r w:rsidR="001B357C">
        <w:rPr>
          <w:sz w:val="24"/>
          <w:szCs w:val="24"/>
        </w:rPr>
        <w:t>.</w:t>
      </w:r>
      <w:r w:rsidR="006F5406">
        <w:rPr>
          <w:sz w:val="24"/>
          <w:szCs w:val="24"/>
        </w:rPr>
        <w:t xml:space="preserve"> </w:t>
      </w:r>
      <w:r w:rsidR="001B357C">
        <w:rPr>
          <w:sz w:val="24"/>
          <w:szCs w:val="24"/>
        </w:rPr>
        <w:t>M</w:t>
      </w:r>
      <w:r w:rsidR="006F5406">
        <w:rPr>
          <w:sz w:val="24"/>
          <w:szCs w:val="24"/>
        </w:rPr>
        <w:t xml:space="preserve">any nuances and tensions of situations </w:t>
      </w:r>
      <w:r w:rsidR="001B357C">
        <w:rPr>
          <w:sz w:val="24"/>
          <w:szCs w:val="24"/>
        </w:rPr>
        <w:t xml:space="preserve">can arise </w:t>
      </w:r>
      <w:r w:rsidR="006F5406">
        <w:rPr>
          <w:sz w:val="24"/>
          <w:szCs w:val="24"/>
        </w:rPr>
        <w:t xml:space="preserve">when accommodations </w:t>
      </w:r>
      <w:r w:rsidR="00A71626">
        <w:rPr>
          <w:sz w:val="24"/>
          <w:szCs w:val="24"/>
        </w:rPr>
        <w:t xml:space="preserve">are not effective or </w:t>
      </w:r>
      <w:r w:rsidR="005A34C2">
        <w:rPr>
          <w:sz w:val="24"/>
          <w:szCs w:val="24"/>
        </w:rPr>
        <w:t xml:space="preserve">not </w:t>
      </w:r>
      <w:r w:rsidR="00A71626">
        <w:rPr>
          <w:sz w:val="24"/>
          <w:szCs w:val="24"/>
        </w:rPr>
        <w:t>met</w:t>
      </w:r>
      <w:r w:rsidR="005A34C2">
        <w:rPr>
          <w:sz w:val="24"/>
          <w:szCs w:val="24"/>
        </w:rPr>
        <w:t xml:space="preserve"> at all</w:t>
      </w:r>
      <w:r w:rsidR="008A3CF9">
        <w:rPr>
          <w:sz w:val="24"/>
          <w:szCs w:val="24"/>
        </w:rPr>
        <w:t xml:space="preserve"> (Jain et al., 2020). </w:t>
      </w:r>
      <w:r w:rsidR="00A71626">
        <w:rPr>
          <w:sz w:val="24"/>
          <w:szCs w:val="24"/>
        </w:rPr>
        <w:t xml:space="preserve">Success in graduate school is often contingent on </w:t>
      </w:r>
      <w:r w:rsidR="00176711">
        <w:rPr>
          <w:sz w:val="24"/>
          <w:szCs w:val="24"/>
        </w:rPr>
        <w:t xml:space="preserve">the surrounding education community, access to information, and </w:t>
      </w:r>
      <w:r w:rsidR="00AF55CA">
        <w:rPr>
          <w:sz w:val="24"/>
          <w:szCs w:val="24"/>
        </w:rPr>
        <w:t>the establishment of</w:t>
      </w:r>
      <w:r w:rsidR="00176711">
        <w:rPr>
          <w:sz w:val="24"/>
          <w:szCs w:val="24"/>
        </w:rPr>
        <w:t xml:space="preserve"> relationships with peers, faculty, and staff alike.</w:t>
      </w:r>
    </w:p>
    <w:p w14:paraId="24D31EED" w14:textId="6B1E6FD4" w:rsidR="008A4A0F" w:rsidRDefault="007A639D" w:rsidP="00F96F5C">
      <w:pPr>
        <w:spacing w:line="480" w:lineRule="auto"/>
        <w:ind w:left="360" w:firstLine="360"/>
        <w:rPr>
          <w:sz w:val="24"/>
          <w:szCs w:val="24"/>
        </w:rPr>
      </w:pPr>
      <w:r>
        <w:rPr>
          <w:sz w:val="24"/>
          <w:szCs w:val="24"/>
        </w:rPr>
        <w:t>Graduate students often receive ineffective and insufficient accommodations</w:t>
      </w:r>
      <w:r w:rsidR="00040D7F">
        <w:rPr>
          <w:sz w:val="24"/>
          <w:szCs w:val="24"/>
        </w:rPr>
        <w:t>, including lack of support specific to graduate students</w:t>
      </w:r>
      <w:r w:rsidR="001B357C">
        <w:rPr>
          <w:sz w:val="24"/>
          <w:szCs w:val="24"/>
        </w:rPr>
        <w:t xml:space="preserve"> -</w:t>
      </w:r>
      <w:r w:rsidR="00040D7F">
        <w:rPr>
          <w:sz w:val="24"/>
          <w:szCs w:val="24"/>
        </w:rPr>
        <w:t xml:space="preserve"> because disability services policies are shaped by undergraduate experiences</w:t>
      </w:r>
      <w:r w:rsidR="004756C3">
        <w:rPr>
          <w:sz w:val="24"/>
          <w:szCs w:val="24"/>
        </w:rPr>
        <w:t xml:space="preserve">. Typically, disability services offices’ responsibilities are shaped by legal requirements and undergraduate curriculum, not graduate-level research activities, creating </w:t>
      </w:r>
      <w:r w:rsidR="003917FD">
        <w:rPr>
          <w:sz w:val="24"/>
          <w:szCs w:val="24"/>
        </w:rPr>
        <w:t>a gap in graduate-level education for students with disabilities</w:t>
      </w:r>
      <w:r w:rsidR="00040D7F">
        <w:rPr>
          <w:sz w:val="24"/>
          <w:szCs w:val="24"/>
        </w:rPr>
        <w:t xml:space="preserve"> (</w:t>
      </w:r>
      <w:proofErr w:type="spellStart"/>
      <w:r w:rsidR="00040D7F">
        <w:rPr>
          <w:sz w:val="24"/>
          <w:szCs w:val="24"/>
        </w:rPr>
        <w:t>Tamjeed</w:t>
      </w:r>
      <w:proofErr w:type="spellEnd"/>
      <w:r w:rsidR="00040D7F">
        <w:rPr>
          <w:sz w:val="24"/>
          <w:szCs w:val="24"/>
        </w:rPr>
        <w:t xml:space="preserve"> et al., 2021). </w:t>
      </w:r>
      <w:r w:rsidR="000507AA">
        <w:rPr>
          <w:sz w:val="24"/>
          <w:szCs w:val="24"/>
        </w:rPr>
        <w:t xml:space="preserve">While </w:t>
      </w:r>
      <w:r w:rsidR="00A9463D">
        <w:rPr>
          <w:sz w:val="24"/>
          <w:szCs w:val="24"/>
        </w:rPr>
        <w:t>university staff are responsible for providing and implementing accommodation</w:t>
      </w:r>
      <w:r w:rsidR="003B1E5E">
        <w:rPr>
          <w:sz w:val="24"/>
          <w:szCs w:val="24"/>
        </w:rPr>
        <w:t xml:space="preserve"> needs</w:t>
      </w:r>
      <w:r w:rsidR="00A9463D">
        <w:rPr>
          <w:sz w:val="24"/>
          <w:szCs w:val="24"/>
        </w:rPr>
        <w:t xml:space="preserve">, </w:t>
      </w:r>
      <w:r w:rsidR="003B1E5E">
        <w:rPr>
          <w:sz w:val="24"/>
          <w:szCs w:val="24"/>
        </w:rPr>
        <w:t xml:space="preserve">they may interpret accommodation </w:t>
      </w:r>
      <w:r w:rsidR="00A9463D">
        <w:rPr>
          <w:sz w:val="24"/>
          <w:szCs w:val="24"/>
        </w:rPr>
        <w:t xml:space="preserve">policies </w:t>
      </w:r>
      <w:r w:rsidR="003B1E5E">
        <w:rPr>
          <w:sz w:val="24"/>
          <w:szCs w:val="24"/>
        </w:rPr>
        <w:t>incorrectly</w:t>
      </w:r>
      <w:r w:rsidR="00A9463D">
        <w:rPr>
          <w:sz w:val="24"/>
          <w:szCs w:val="24"/>
        </w:rPr>
        <w:t xml:space="preserve"> </w:t>
      </w:r>
      <w:r w:rsidR="003B1E5E">
        <w:rPr>
          <w:sz w:val="24"/>
          <w:szCs w:val="24"/>
        </w:rPr>
        <w:t>based</w:t>
      </w:r>
      <w:r w:rsidR="00A9463D">
        <w:rPr>
          <w:sz w:val="24"/>
          <w:szCs w:val="24"/>
        </w:rPr>
        <w:t xml:space="preserve"> on </w:t>
      </w:r>
      <w:r w:rsidR="003B1E5E">
        <w:rPr>
          <w:sz w:val="24"/>
          <w:szCs w:val="24"/>
        </w:rPr>
        <w:t xml:space="preserve">their understanding of </w:t>
      </w:r>
      <w:r w:rsidR="00A9463D">
        <w:rPr>
          <w:sz w:val="24"/>
          <w:szCs w:val="24"/>
        </w:rPr>
        <w:t xml:space="preserve">specific student </w:t>
      </w:r>
      <w:r w:rsidR="003B1E5E">
        <w:rPr>
          <w:sz w:val="24"/>
          <w:szCs w:val="24"/>
        </w:rPr>
        <w:t>needs</w:t>
      </w:r>
      <w:r w:rsidR="00A9463D">
        <w:rPr>
          <w:sz w:val="24"/>
          <w:szCs w:val="24"/>
        </w:rPr>
        <w:t>.</w:t>
      </w:r>
      <w:r w:rsidR="00425C04">
        <w:rPr>
          <w:sz w:val="24"/>
          <w:szCs w:val="24"/>
        </w:rPr>
        <w:t xml:space="preserve"> </w:t>
      </w:r>
    </w:p>
    <w:p w14:paraId="15001E5A" w14:textId="2D8BCB15" w:rsidR="00CD1800" w:rsidRDefault="006A0666" w:rsidP="00F96F5C">
      <w:pPr>
        <w:spacing w:line="480" w:lineRule="auto"/>
        <w:ind w:left="360" w:firstLine="360"/>
        <w:rPr>
          <w:sz w:val="24"/>
          <w:szCs w:val="24"/>
        </w:rPr>
      </w:pPr>
      <w:r>
        <w:rPr>
          <w:sz w:val="24"/>
          <w:szCs w:val="24"/>
        </w:rPr>
        <w:t xml:space="preserve">Accommodations specific to the research phase of graduate programs </w:t>
      </w:r>
      <w:r w:rsidR="000503A1">
        <w:rPr>
          <w:sz w:val="24"/>
          <w:szCs w:val="24"/>
        </w:rPr>
        <w:t xml:space="preserve">may be accompanied by more specialized areas of concerns, including issued related to laboratory </w:t>
      </w:r>
      <w:r w:rsidR="000503A1">
        <w:rPr>
          <w:sz w:val="24"/>
          <w:szCs w:val="24"/>
        </w:rPr>
        <w:lastRenderedPageBreak/>
        <w:t xml:space="preserve">settings, fieldwork requirements, </w:t>
      </w:r>
      <w:r w:rsidR="00C915AD">
        <w:rPr>
          <w:sz w:val="24"/>
          <w:szCs w:val="24"/>
        </w:rPr>
        <w:t xml:space="preserve">graduate seminar participation and seminar leadership, the completion of </w:t>
      </w:r>
      <w:r w:rsidR="00390008">
        <w:rPr>
          <w:sz w:val="24"/>
          <w:szCs w:val="24"/>
        </w:rPr>
        <w:t>exit projects such as theses and major research papers, and the expectation that part of the goal of accommodation at the graduate level is that graduate students should become more independent learners as time goes on</w:t>
      </w:r>
      <w:r w:rsidR="0041714E">
        <w:rPr>
          <w:sz w:val="24"/>
          <w:szCs w:val="24"/>
        </w:rPr>
        <w:t>. It is difficult</w:t>
      </w:r>
      <w:r w:rsidR="00D45866">
        <w:rPr>
          <w:sz w:val="24"/>
          <w:szCs w:val="24"/>
        </w:rPr>
        <w:t xml:space="preserve"> to understand the complexity of accommodation issues related to work beyond the classroom for graduate students</w:t>
      </w:r>
      <w:r w:rsidR="00502836">
        <w:rPr>
          <w:sz w:val="24"/>
          <w:szCs w:val="24"/>
        </w:rPr>
        <w:t xml:space="preserve"> as the experiential dimension of graduate programs present </w:t>
      </w:r>
      <w:proofErr w:type="gramStart"/>
      <w:r w:rsidR="00502836">
        <w:rPr>
          <w:sz w:val="24"/>
          <w:szCs w:val="24"/>
        </w:rPr>
        <w:t>particular challenges</w:t>
      </w:r>
      <w:proofErr w:type="gramEnd"/>
      <w:r w:rsidR="00502836">
        <w:rPr>
          <w:sz w:val="24"/>
          <w:szCs w:val="24"/>
        </w:rPr>
        <w:t xml:space="preserve"> in relation to</w:t>
      </w:r>
      <w:r w:rsidR="0091021C">
        <w:rPr>
          <w:sz w:val="24"/>
          <w:szCs w:val="24"/>
        </w:rPr>
        <w:t xml:space="preserve"> accommodating students with disabilities</w:t>
      </w:r>
      <w:r w:rsidR="00390008">
        <w:rPr>
          <w:sz w:val="24"/>
          <w:szCs w:val="24"/>
        </w:rPr>
        <w:t xml:space="preserve"> (Rose, 201</w:t>
      </w:r>
      <w:r w:rsidR="002773C1">
        <w:rPr>
          <w:sz w:val="24"/>
          <w:szCs w:val="24"/>
        </w:rPr>
        <w:t>0</w:t>
      </w:r>
      <w:r w:rsidR="00390008">
        <w:rPr>
          <w:sz w:val="24"/>
          <w:szCs w:val="24"/>
        </w:rPr>
        <w:t>).</w:t>
      </w:r>
    </w:p>
    <w:p w14:paraId="3E22C5EC" w14:textId="02FBA63D" w:rsidR="00B42E47" w:rsidRDefault="009512D1" w:rsidP="00F96F5C">
      <w:pPr>
        <w:spacing w:line="480" w:lineRule="auto"/>
        <w:ind w:left="360" w:firstLine="360"/>
        <w:rPr>
          <w:sz w:val="24"/>
          <w:szCs w:val="24"/>
        </w:rPr>
      </w:pPr>
      <w:r>
        <w:rPr>
          <w:sz w:val="24"/>
          <w:szCs w:val="24"/>
        </w:rPr>
        <w:t>Disability offices may need to work with professional programs to determine specific protocols in terms of accommodation, process, expectation, and responsibilities. For example, f</w:t>
      </w:r>
      <w:r w:rsidR="00B42E47">
        <w:rPr>
          <w:sz w:val="24"/>
          <w:szCs w:val="24"/>
        </w:rPr>
        <w:t>ield work required outside the classroom</w:t>
      </w:r>
      <w:r w:rsidR="00AA7582">
        <w:rPr>
          <w:sz w:val="24"/>
          <w:szCs w:val="24"/>
        </w:rPr>
        <w:t xml:space="preserve"> may require specific accommodations and require a level of awareness on the part of field supervisors regarding the capabilities of students with disabilities who are properly accommodated</w:t>
      </w:r>
      <w:r w:rsidR="00684626">
        <w:rPr>
          <w:sz w:val="24"/>
          <w:szCs w:val="24"/>
        </w:rPr>
        <w:t xml:space="preserve">. </w:t>
      </w:r>
      <w:r w:rsidR="00AA5EA3">
        <w:rPr>
          <w:sz w:val="24"/>
          <w:szCs w:val="24"/>
        </w:rPr>
        <w:t xml:space="preserve">Other graduate requirements such as experiential learning components, which can be truly inaccessible to students with </w:t>
      </w:r>
      <w:r w:rsidR="00994450">
        <w:rPr>
          <w:sz w:val="24"/>
          <w:szCs w:val="24"/>
        </w:rPr>
        <w:t>disabilities, may need to be replaced with related work which can be completed at the university</w:t>
      </w:r>
      <w:r w:rsidR="00B94A83">
        <w:rPr>
          <w:sz w:val="24"/>
          <w:szCs w:val="24"/>
        </w:rPr>
        <w:t xml:space="preserve"> (Rose, 201</w:t>
      </w:r>
      <w:r w:rsidR="002773C1">
        <w:rPr>
          <w:sz w:val="24"/>
          <w:szCs w:val="24"/>
        </w:rPr>
        <w:t>0</w:t>
      </w:r>
      <w:r w:rsidR="00B94A83">
        <w:rPr>
          <w:sz w:val="24"/>
          <w:szCs w:val="24"/>
        </w:rPr>
        <w:t>).</w:t>
      </w:r>
    </w:p>
    <w:p w14:paraId="040539C8" w14:textId="4CB796BA" w:rsidR="00427047" w:rsidRDefault="00427047" w:rsidP="00F96F5C">
      <w:pPr>
        <w:spacing w:line="480" w:lineRule="auto"/>
        <w:ind w:left="360" w:firstLine="360"/>
        <w:rPr>
          <w:sz w:val="24"/>
          <w:szCs w:val="24"/>
        </w:rPr>
      </w:pPr>
      <w:r>
        <w:rPr>
          <w:sz w:val="24"/>
          <w:szCs w:val="24"/>
        </w:rPr>
        <w:t xml:space="preserve">Post-secondary students with disabilities frequently receive ineffective accommodations due to inefficient systems and procedures, including a lack of support for graduate specific activities </w:t>
      </w:r>
      <w:r w:rsidR="00D22A52">
        <w:rPr>
          <w:sz w:val="24"/>
          <w:szCs w:val="24"/>
        </w:rPr>
        <w:t xml:space="preserve">such as Teaching Assistant and Research Assistant roles. </w:t>
      </w:r>
      <w:r w:rsidR="00C77015">
        <w:rPr>
          <w:sz w:val="24"/>
          <w:szCs w:val="24"/>
        </w:rPr>
        <w:t xml:space="preserve">Research indicates </w:t>
      </w:r>
      <w:r w:rsidR="00C3225C">
        <w:rPr>
          <w:sz w:val="24"/>
          <w:szCs w:val="24"/>
        </w:rPr>
        <w:t xml:space="preserve">graduate student research work and assistant roles outside of a specific class can be </w:t>
      </w:r>
      <w:r w:rsidR="00532189">
        <w:rPr>
          <w:sz w:val="24"/>
          <w:szCs w:val="24"/>
        </w:rPr>
        <w:t xml:space="preserve">categorized as personal study and therefore able to be rejected for accommodations. However, the definition of “personal study” varies depending on the accommodation requested, and provision or denial of accommodations can depend on how staff interpret </w:t>
      </w:r>
      <w:r w:rsidR="00532189">
        <w:rPr>
          <w:sz w:val="24"/>
          <w:szCs w:val="24"/>
        </w:rPr>
        <w:lastRenderedPageBreak/>
        <w:t>requests</w:t>
      </w:r>
      <w:r w:rsidR="00982AF2">
        <w:rPr>
          <w:sz w:val="24"/>
          <w:szCs w:val="24"/>
        </w:rPr>
        <w:t>. In these instances, disabled students are expected to seek help from outside for research or assistantship related activities.</w:t>
      </w:r>
    </w:p>
    <w:p w14:paraId="60010BB0" w14:textId="7C74E147" w:rsidR="00254A74" w:rsidRDefault="00132FE3" w:rsidP="00A930FD">
      <w:pPr>
        <w:spacing w:line="480" w:lineRule="auto"/>
        <w:ind w:left="360" w:firstLine="360"/>
        <w:rPr>
          <w:sz w:val="24"/>
          <w:szCs w:val="24"/>
        </w:rPr>
      </w:pPr>
      <w:r>
        <w:rPr>
          <w:sz w:val="24"/>
          <w:szCs w:val="24"/>
        </w:rPr>
        <w:t xml:space="preserve">Additionally, confusion </w:t>
      </w:r>
      <w:r w:rsidR="00283ECB">
        <w:rPr>
          <w:sz w:val="24"/>
          <w:szCs w:val="24"/>
        </w:rPr>
        <w:t>may arise regarding to accommodations related to conferences and events, such as who is responsible for accommodation costs associated with activities outside of the university campus.</w:t>
      </w:r>
      <w:r w:rsidR="00254A74">
        <w:rPr>
          <w:sz w:val="24"/>
          <w:szCs w:val="24"/>
        </w:rPr>
        <w:t xml:space="preserve"> </w:t>
      </w:r>
      <w:r w:rsidR="00393A79">
        <w:rPr>
          <w:sz w:val="24"/>
          <w:szCs w:val="24"/>
        </w:rPr>
        <w:t>If neither the organizers of an event</w:t>
      </w:r>
      <w:r w:rsidR="00897199">
        <w:rPr>
          <w:sz w:val="24"/>
          <w:szCs w:val="24"/>
        </w:rPr>
        <w:t xml:space="preserve"> or conference nor disability services offices provide any accommodations for the event the tasks </w:t>
      </w:r>
      <w:proofErr w:type="gramStart"/>
      <w:r w:rsidR="00897199">
        <w:rPr>
          <w:sz w:val="24"/>
          <w:szCs w:val="24"/>
        </w:rPr>
        <w:t>falls</w:t>
      </w:r>
      <w:proofErr w:type="gramEnd"/>
      <w:r w:rsidR="00897199">
        <w:rPr>
          <w:sz w:val="24"/>
          <w:szCs w:val="24"/>
        </w:rPr>
        <w:t xml:space="preserve"> upon students to resolve in a manner that is effective to their needs.</w:t>
      </w:r>
      <w:r w:rsidR="003D3F06">
        <w:rPr>
          <w:sz w:val="24"/>
          <w:szCs w:val="24"/>
        </w:rPr>
        <w:t xml:space="preserve"> This disproportionately effects disabled graduate students in a negative way</w:t>
      </w:r>
      <w:r w:rsidR="00611209">
        <w:rPr>
          <w:sz w:val="24"/>
          <w:szCs w:val="24"/>
        </w:rPr>
        <w:t xml:space="preserve"> as they may be expected to attend and present their research at conferences.</w:t>
      </w:r>
      <w:r w:rsidR="00A930FD">
        <w:rPr>
          <w:sz w:val="24"/>
          <w:szCs w:val="24"/>
        </w:rPr>
        <w:t xml:space="preserve"> </w:t>
      </w:r>
      <w:r w:rsidR="00254A74">
        <w:rPr>
          <w:sz w:val="24"/>
          <w:szCs w:val="24"/>
        </w:rPr>
        <w:t>While some disability services offices provide partial accommodation to students for travel</w:t>
      </w:r>
      <w:r w:rsidR="00BD0898">
        <w:rPr>
          <w:sz w:val="24"/>
          <w:szCs w:val="24"/>
        </w:rPr>
        <w:t xml:space="preserve"> and events, support services do not always follow students outside of their home university events by def</w:t>
      </w:r>
      <w:r w:rsidR="00DC2F14">
        <w:rPr>
          <w:sz w:val="24"/>
          <w:szCs w:val="24"/>
        </w:rPr>
        <w:t>ault</w:t>
      </w:r>
      <w:r w:rsidR="000E6D3E">
        <w:rPr>
          <w:sz w:val="24"/>
          <w:szCs w:val="24"/>
        </w:rPr>
        <w:t xml:space="preserve"> and accommodation requests are frequently rejected. Instead, alternatives such as hiring a tutor or relying on a peer for support may be suggested</w:t>
      </w:r>
      <w:r w:rsidR="00057812">
        <w:rPr>
          <w:sz w:val="24"/>
          <w:szCs w:val="24"/>
        </w:rPr>
        <w:t xml:space="preserve"> (</w:t>
      </w:r>
      <w:proofErr w:type="spellStart"/>
      <w:r w:rsidR="00057812">
        <w:rPr>
          <w:sz w:val="24"/>
          <w:szCs w:val="24"/>
        </w:rPr>
        <w:t>Tamjeed</w:t>
      </w:r>
      <w:proofErr w:type="spellEnd"/>
      <w:r w:rsidR="00057812">
        <w:rPr>
          <w:sz w:val="24"/>
          <w:szCs w:val="24"/>
        </w:rPr>
        <w:t xml:space="preserve"> et al., 2021)</w:t>
      </w:r>
      <w:r w:rsidR="00A930FD">
        <w:rPr>
          <w:sz w:val="24"/>
          <w:szCs w:val="24"/>
        </w:rPr>
        <w:t>.</w:t>
      </w:r>
    </w:p>
    <w:p w14:paraId="649C4A99" w14:textId="7B42B62A" w:rsidR="00F35588" w:rsidRDefault="00E647C1" w:rsidP="001227C1">
      <w:pPr>
        <w:spacing w:line="480" w:lineRule="auto"/>
        <w:ind w:left="360" w:firstLine="360"/>
        <w:rPr>
          <w:sz w:val="24"/>
          <w:szCs w:val="24"/>
        </w:rPr>
      </w:pPr>
      <w:r>
        <w:rPr>
          <w:sz w:val="24"/>
          <w:szCs w:val="24"/>
        </w:rPr>
        <w:t>Now more than ever, the number of students with disabilities registering with campus accessibility offices for accommodations is increasing at universities across Canada</w:t>
      </w:r>
      <w:r w:rsidR="003B1E5E">
        <w:rPr>
          <w:sz w:val="24"/>
          <w:szCs w:val="24"/>
        </w:rPr>
        <w:t xml:space="preserve"> (Anderson, 2022)</w:t>
      </w:r>
      <w:r w:rsidR="00E84A20">
        <w:rPr>
          <w:sz w:val="24"/>
          <w:szCs w:val="24"/>
        </w:rPr>
        <w:t xml:space="preserve">. Given </w:t>
      </w:r>
      <w:r w:rsidR="007314CA">
        <w:rPr>
          <w:sz w:val="24"/>
          <w:szCs w:val="24"/>
        </w:rPr>
        <w:t>this, the increased diversity in the demographic make-up of post-secondary students</w:t>
      </w:r>
      <w:r w:rsidR="00E84A20">
        <w:rPr>
          <w:sz w:val="24"/>
          <w:szCs w:val="24"/>
        </w:rPr>
        <w:t>,</w:t>
      </w:r>
      <w:r w:rsidR="00D0258F">
        <w:rPr>
          <w:sz w:val="24"/>
          <w:szCs w:val="24"/>
        </w:rPr>
        <w:t xml:space="preserve"> the diversity that occurs within types of disability, and th</w:t>
      </w:r>
      <w:r w:rsidR="00843A94">
        <w:rPr>
          <w:sz w:val="24"/>
          <w:szCs w:val="24"/>
        </w:rPr>
        <w:t>e</w:t>
      </w:r>
      <w:r w:rsidR="001C2A53">
        <w:rPr>
          <w:sz w:val="24"/>
          <w:szCs w:val="24"/>
        </w:rPr>
        <w:t xml:space="preserve"> potential impacts on academic success</w:t>
      </w:r>
      <w:r w:rsidR="009808A5">
        <w:rPr>
          <w:sz w:val="24"/>
          <w:szCs w:val="24"/>
        </w:rPr>
        <w:t xml:space="preserve"> that comes with these factors, students need to be met with diverse service offerings rather than a one-size fits all approach to accommodations</w:t>
      </w:r>
      <w:r w:rsidR="00A15D13">
        <w:rPr>
          <w:sz w:val="24"/>
          <w:szCs w:val="24"/>
        </w:rPr>
        <w:t>.</w:t>
      </w:r>
      <w:r w:rsidR="001227C1" w:rsidRPr="001227C1">
        <w:rPr>
          <w:sz w:val="24"/>
          <w:szCs w:val="24"/>
        </w:rPr>
        <w:t xml:space="preserve"> </w:t>
      </w:r>
      <w:r w:rsidR="001227C1">
        <w:rPr>
          <w:sz w:val="24"/>
          <w:szCs w:val="24"/>
        </w:rPr>
        <w:t>The objective of this study is to explore the complexities of navigating accommodations in the graduate school setting.</w:t>
      </w:r>
    </w:p>
    <w:p w14:paraId="531CA824" w14:textId="77777777" w:rsidR="00057812" w:rsidRDefault="00057812" w:rsidP="001227C1">
      <w:pPr>
        <w:spacing w:line="480" w:lineRule="auto"/>
        <w:ind w:left="360" w:firstLine="360"/>
        <w:rPr>
          <w:sz w:val="24"/>
          <w:szCs w:val="24"/>
        </w:rPr>
      </w:pPr>
    </w:p>
    <w:p w14:paraId="6B666AAF" w14:textId="77777777" w:rsidR="00057812" w:rsidRPr="00B77A5D" w:rsidRDefault="00057812" w:rsidP="001227C1">
      <w:pPr>
        <w:spacing w:line="480" w:lineRule="auto"/>
        <w:ind w:left="360" w:firstLine="360"/>
        <w:rPr>
          <w:sz w:val="24"/>
          <w:szCs w:val="24"/>
        </w:rPr>
      </w:pPr>
    </w:p>
    <w:p w14:paraId="090FBE78" w14:textId="60BDCED1" w:rsidR="000A60E9" w:rsidRDefault="00AB360D" w:rsidP="0044740E">
      <w:pPr>
        <w:spacing w:line="480" w:lineRule="auto"/>
        <w:ind w:left="360"/>
        <w:rPr>
          <w:b/>
          <w:bCs/>
          <w:sz w:val="32"/>
          <w:szCs w:val="32"/>
        </w:rPr>
      </w:pPr>
      <w:bookmarkStart w:id="0" w:name="_Hlk123585272"/>
      <w:r>
        <w:rPr>
          <w:b/>
          <w:bCs/>
          <w:sz w:val="32"/>
          <w:szCs w:val="32"/>
        </w:rPr>
        <w:t>The Nuance of</w:t>
      </w:r>
      <w:r w:rsidR="00DE7DD5">
        <w:rPr>
          <w:b/>
          <w:bCs/>
          <w:sz w:val="32"/>
          <w:szCs w:val="32"/>
        </w:rPr>
        <w:t xml:space="preserve"> Self-Advocacy and</w:t>
      </w:r>
      <w:r w:rsidR="003560DB">
        <w:rPr>
          <w:b/>
          <w:bCs/>
          <w:sz w:val="32"/>
          <w:szCs w:val="32"/>
        </w:rPr>
        <w:t xml:space="preserve"> Accommodation</w:t>
      </w:r>
    </w:p>
    <w:bookmarkEnd w:id="0"/>
    <w:p w14:paraId="7CD968A0" w14:textId="286BC5E2" w:rsidR="005B6DF7" w:rsidRDefault="001227C1" w:rsidP="0044740E">
      <w:pPr>
        <w:spacing w:line="480" w:lineRule="auto"/>
        <w:ind w:left="360"/>
        <w:rPr>
          <w:sz w:val="24"/>
          <w:szCs w:val="24"/>
        </w:rPr>
      </w:pPr>
      <w:r>
        <w:rPr>
          <w:sz w:val="24"/>
          <w:szCs w:val="24"/>
        </w:rPr>
        <w:tab/>
      </w:r>
      <w:r w:rsidR="005B6DF7">
        <w:rPr>
          <w:sz w:val="24"/>
          <w:szCs w:val="24"/>
        </w:rPr>
        <w:t>Disabled students are attending post</w:t>
      </w:r>
      <w:r w:rsidR="00840253">
        <w:rPr>
          <w:sz w:val="24"/>
          <w:szCs w:val="24"/>
        </w:rPr>
        <w:t>-</w:t>
      </w:r>
      <w:r w:rsidR="005B6DF7">
        <w:rPr>
          <w:sz w:val="24"/>
          <w:szCs w:val="24"/>
        </w:rPr>
        <w:t>secondary institutions in rapidly growing numbers, the number of disabled students graduating is not rising at the same rate</w:t>
      </w:r>
      <w:r w:rsidR="00383A62">
        <w:rPr>
          <w:sz w:val="24"/>
          <w:szCs w:val="24"/>
        </w:rPr>
        <w:t xml:space="preserve"> (Woolf and de </w:t>
      </w:r>
      <w:proofErr w:type="spellStart"/>
      <w:r w:rsidR="00383A62">
        <w:rPr>
          <w:sz w:val="24"/>
          <w:szCs w:val="24"/>
        </w:rPr>
        <w:t>Bie</w:t>
      </w:r>
      <w:proofErr w:type="spellEnd"/>
      <w:r w:rsidR="00383A62">
        <w:rPr>
          <w:sz w:val="24"/>
          <w:szCs w:val="24"/>
        </w:rPr>
        <w:t>, 2022).</w:t>
      </w:r>
      <w:r w:rsidR="005B6DF7">
        <w:rPr>
          <w:sz w:val="24"/>
          <w:szCs w:val="24"/>
        </w:rPr>
        <w:t xml:space="preserve"> This can be attributed to barriers including physical inaccessibility, attitudinal barriers like discrimination and a lack of awareness of disability, a lack of programming to support the secondary to post</w:t>
      </w:r>
      <w:r w:rsidR="00840253">
        <w:rPr>
          <w:sz w:val="24"/>
          <w:szCs w:val="24"/>
        </w:rPr>
        <w:t>-</w:t>
      </w:r>
      <w:r w:rsidR="005B6DF7">
        <w:rPr>
          <w:sz w:val="24"/>
          <w:szCs w:val="24"/>
        </w:rPr>
        <w:t xml:space="preserve">secondary transition, financial and transportation barriers, and inaccessible curricula (Woolf and de </w:t>
      </w:r>
      <w:proofErr w:type="spellStart"/>
      <w:r w:rsidR="005B6DF7">
        <w:rPr>
          <w:sz w:val="24"/>
          <w:szCs w:val="24"/>
        </w:rPr>
        <w:t>Bie</w:t>
      </w:r>
      <w:proofErr w:type="spellEnd"/>
      <w:r w:rsidR="005B6DF7">
        <w:rPr>
          <w:sz w:val="24"/>
          <w:szCs w:val="24"/>
        </w:rPr>
        <w:t>, 2022).</w:t>
      </w:r>
    </w:p>
    <w:p w14:paraId="7158D43B" w14:textId="05F674EA" w:rsidR="001227C1" w:rsidRDefault="0028631D" w:rsidP="005B6DF7">
      <w:pPr>
        <w:spacing w:line="480" w:lineRule="auto"/>
        <w:ind w:left="360" w:firstLine="360"/>
        <w:rPr>
          <w:sz w:val="24"/>
          <w:szCs w:val="24"/>
        </w:rPr>
      </w:pPr>
      <w:r>
        <w:rPr>
          <w:sz w:val="24"/>
          <w:szCs w:val="24"/>
        </w:rPr>
        <w:t xml:space="preserve">For many students with disabilities, the </w:t>
      </w:r>
      <w:r w:rsidR="001B357C">
        <w:rPr>
          <w:sz w:val="24"/>
          <w:szCs w:val="24"/>
        </w:rPr>
        <w:t>medical level</w:t>
      </w:r>
      <w:r w:rsidR="00EA6045">
        <w:rPr>
          <w:sz w:val="24"/>
          <w:szCs w:val="24"/>
        </w:rPr>
        <w:t xml:space="preserve"> of disability does not</w:t>
      </w:r>
      <w:r w:rsidR="0074721F">
        <w:rPr>
          <w:sz w:val="24"/>
          <w:szCs w:val="24"/>
        </w:rPr>
        <w:t xml:space="preserve"> determine the </w:t>
      </w:r>
      <w:r w:rsidR="001B357C">
        <w:rPr>
          <w:sz w:val="24"/>
          <w:szCs w:val="24"/>
        </w:rPr>
        <w:t>options</w:t>
      </w:r>
      <w:r w:rsidR="0074721F">
        <w:rPr>
          <w:sz w:val="24"/>
          <w:szCs w:val="24"/>
        </w:rPr>
        <w:t xml:space="preserve"> of accessibility solutions</w:t>
      </w:r>
      <w:r w:rsidR="001B357C">
        <w:rPr>
          <w:sz w:val="24"/>
          <w:szCs w:val="24"/>
        </w:rPr>
        <w:t xml:space="preserve"> offered to them.</w:t>
      </w:r>
      <w:r w:rsidR="00433331">
        <w:rPr>
          <w:sz w:val="24"/>
          <w:szCs w:val="24"/>
        </w:rPr>
        <w:t xml:space="preserve"> </w:t>
      </w:r>
      <w:r w:rsidR="001B357C">
        <w:rPr>
          <w:sz w:val="24"/>
          <w:szCs w:val="24"/>
        </w:rPr>
        <w:t>S</w:t>
      </w:r>
      <w:r w:rsidR="00433331">
        <w:rPr>
          <w:sz w:val="24"/>
          <w:szCs w:val="24"/>
        </w:rPr>
        <w:t xml:space="preserve">tudents in higher </w:t>
      </w:r>
      <w:r w:rsidR="001B357C">
        <w:rPr>
          <w:sz w:val="24"/>
          <w:szCs w:val="24"/>
        </w:rPr>
        <w:t>education settings</w:t>
      </w:r>
      <w:r w:rsidR="00433331">
        <w:rPr>
          <w:sz w:val="24"/>
          <w:szCs w:val="24"/>
        </w:rPr>
        <w:t xml:space="preserve"> are required to advocate for their own </w:t>
      </w:r>
      <w:r w:rsidR="001B357C">
        <w:rPr>
          <w:sz w:val="24"/>
          <w:szCs w:val="24"/>
        </w:rPr>
        <w:t>needs and rights</w:t>
      </w:r>
      <w:r w:rsidR="00433331">
        <w:rPr>
          <w:sz w:val="24"/>
          <w:szCs w:val="24"/>
        </w:rPr>
        <w:t xml:space="preserve"> by registering with disability services and requesting accommodations. The </w:t>
      </w:r>
      <w:r w:rsidR="001B357C">
        <w:rPr>
          <w:sz w:val="24"/>
          <w:szCs w:val="24"/>
        </w:rPr>
        <w:t xml:space="preserve">process of disability </w:t>
      </w:r>
      <w:r w:rsidR="00433331">
        <w:rPr>
          <w:sz w:val="24"/>
          <w:szCs w:val="24"/>
        </w:rPr>
        <w:t xml:space="preserve">disclosure </w:t>
      </w:r>
      <w:r w:rsidR="008105BF">
        <w:rPr>
          <w:sz w:val="24"/>
          <w:szCs w:val="24"/>
        </w:rPr>
        <w:t>is oftentimes overwhelming and disheartening</w:t>
      </w:r>
      <w:r w:rsidR="001B357C">
        <w:rPr>
          <w:sz w:val="24"/>
          <w:szCs w:val="24"/>
        </w:rPr>
        <w:t>-</w:t>
      </w:r>
      <w:r w:rsidR="008105BF">
        <w:rPr>
          <w:sz w:val="24"/>
          <w:szCs w:val="24"/>
        </w:rPr>
        <w:t xml:space="preserve"> stemming from the negative stigma </w:t>
      </w:r>
      <w:r w:rsidR="00EB518B">
        <w:rPr>
          <w:sz w:val="24"/>
          <w:szCs w:val="24"/>
        </w:rPr>
        <w:t xml:space="preserve">surrounding disability and </w:t>
      </w:r>
      <w:r w:rsidR="006951ED">
        <w:rPr>
          <w:sz w:val="24"/>
          <w:szCs w:val="24"/>
        </w:rPr>
        <w:t>concerns</w:t>
      </w:r>
      <w:r w:rsidR="00EB518B">
        <w:rPr>
          <w:sz w:val="24"/>
          <w:szCs w:val="24"/>
        </w:rPr>
        <w:t xml:space="preserve"> of bias from others.</w:t>
      </w:r>
      <w:r w:rsidR="008105BF">
        <w:rPr>
          <w:sz w:val="24"/>
          <w:szCs w:val="24"/>
        </w:rPr>
        <w:t xml:space="preserve"> </w:t>
      </w:r>
      <w:r w:rsidR="006951ED">
        <w:rPr>
          <w:sz w:val="24"/>
          <w:szCs w:val="24"/>
        </w:rPr>
        <w:t>Non-disclosure is particularly a concern for students with non-visible disabilities, such as learning disabilities</w:t>
      </w:r>
      <w:r w:rsidR="00BC5122">
        <w:rPr>
          <w:sz w:val="24"/>
          <w:szCs w:val="24"/>
        </w:rPr>
        <w:t xml:space="preserve">, whose disabilities may be misunderstood </w:t>
      </w:r>
      <w:r w:rsidR="001107F3">
        <w:rPr>
          <w:sz w:val="24"/>
          <w:szCs w:val="24"/>
        </w:rPr>
        <w:t>(Jain et al., 2020).</w:t>
      </w:r>
    </w:p>
    <w:p w14:paraId="48FD3667" w14:textId="59FD10E7" w:rsidR="001107F3" w:rsidRDefault="001107F3" w:rsidP="0044740E">
      <w:pPr>
        <w:spacing w:line="480" w:lineRule="auto"/>
        <w:ind w:left="360"/>
        <w:rPr>
          <w:sz w:val="24"/>
          <w:szCs w:val="24"/>
        </w:rPr>
      </w:pPr>
      <w:r>
        <w:rPr>
          <w:sz w:val="24"/>
          <w:szCs w:val="24"/>
        </w:rPr>
        <w:tab/>
      </w:r>
      <w:r w:rsidR="006D627F">
        <w:rPr>
          <w:sz w:val="24"/>
          <w:szCs w:val="24"/>
        </w:rPr>
        <w:t xml:space="preserve">Since each student’s disability and circumstances are highly </w:t>
      </w:r>
      <w:r w:rsidR="001B357C">
        <w:rPr>
          <w:sz w:val="24"/>
          <w:szCs w:val="24"/>
        </w:rPr>
        <w:t>individualized</w:t>
      </w:r>
      <w:r w:rsidR="006D627F">
        <w:rPr>
          <w:sz w:val="24"/>
          <w:szCs w:val="24"/>
        </w:rPr>
        <w:t xml:space="preserve"> to their own experiences, standard accommodations </w:t>
      </w:r>
      <w:r w:rsidR="003A0584">
        <w:rPr>
          <w:sz w:val="24"/>
          <w:szCs w:val="24"/>
        </w:rPr>
        <w:t xml:space="preserve">do not work for all situations within the classroom setting. </w:t>
      </w:r>
      <w:r w:rsidR="00A75F4C" w:rsidRPr="00A75F4C">
        <w:rPr>
          <w:sz w:val="24"/>
          <w:szCs w:val="24"/>
        </w:rPr>
        <w:t xml:space="preserve">Disabled students organizing </w:t>
      </w:r>
      <w:r w:rsidR="001B357C">
        <w:rPr>
          <w:sz w:val="24"/>
          <w:szCs w:val="24"/>
        </w:rPr>
        <w:t>their own</w:t>
      </w:r>
      <w:r w:rsidR="00A75F4C" w:rsidRPr="00A75F4C">
        <w:rPr>
          <w:sz w:val="24"/>
          <w:szCs w:val="24"/>
        </w:rPr>
        <w:t xml:space="preserve"> learning support are </w:t>
      </w:r>
      <w:r w:rsidR="00D21584">
        <w:rPr>
          <w:sz w:val="24"/>
          <w:szCs w:val="24"/>
        </w:rPr>
        <w:t>typically</w:t>
      </w:r>
      <w:r w:rsidR="00A75F4C" w:rsidRPr="00A75F4C">
        <w:rPr>
          <w:sz w:val="24"/>
          <w:szCs w:val="24"/>
        </w:rPr>
        <w:t xml:space="preserve"> taught they </w:t>
      </w:r>
      <w:r w:rsidR="00A75F4C" w:rsidRPr="00A75F4C">
        <w:rPr>
          <w:sz w:val="24"/>
          <w:szCs w:val="24"/>
        </w:rPr>
        <w:lastRenderedPageBreak/>
        <w:t>must be able to discuss their disabilities and to assert their disability-specific learning needs and rights</w:t>
      </w:r>
      <w:r w:rsidR="00CA4BD9">
        <w:rPr>
          <w:sz w:val="24"/>
          <w:szCs w:val="24"/>
        </w:rPr>
        <w:t>. Institutional expectation</w:t>
      </w:r>
      <w:r w:rsidR="000B1F42">
        <w:rPr>
          <w:sz w:val="24"/>
          <w:szCs w:val="24"/>
        </w:rPr>
        <w:t xml:space="preserve">s that students continuously seek out the recognition and protection of their </w:t>
      </w:r>
      <w:r w:rsidR="001B357C">
        <w:rPr>
          <w:sz w:val="24"/>
          <w:szCs w:val="24"/>
        </w:rPr>
        <w:t xml:space="preserve">educational </w:t>
      </w:r>
      <w:r w:rsidR="000B1F42">
        <w:rPr>
          <w:sz w:val="24"/>
          <w:szCs w:val="24"/>
        </w:rPr>
        <w:t>right</w:t>
      </w:r>
      <w:r w:rsidR="001B357C">
        <w:rPr>
          <w:sz w:val="24"/>
          <w:szCs w:val="24"/>
        </w:rPr>
        <w:t>s</w:t>
      </w:r>
      <w:r w:rsidR="000B1F42">
        <w:rPr>
          <w:sz w:val="24"/>
          <w:szCs w:val="24"/>
        </w:rPr>
        <w:t xml:space="preserve"> to learn under equitable conditions</w:t>
      </w:r>
      <w:r w:rsidR="005C3F0B">
        <w:rPr>
          <w:sz w:val="24"/>
          <w:szCs w:val="24"/>
        </w:rPr>
        <w:t xml:space="preserve"> can be viewed as demeaning, </w:t>
      </w:r>
      <w:r w:rsidR="003155CE">
        <w:rPr>
          <w:sz w:val="24"/>
          <w:szCs w:val="24"/>
        </w:rPr>
        <w:t>frustrating, and exhausting</w:t>
      </w:r>
      <w:r w:rsidR="00536D71">
        <w:rPr>
          <w:sz w:val="24"/>
          <w:szCs w:val="24"/>
        </w:rPr>
        <w:t>, and the depth of self-understanding that is required to effectively self-advocate</w:t>
      </w:r>
      <w:r w:rsidR="009464F3">
        <w:rPr>
          <w:sz w:val="24"/>
          <w:szCs w:val="24"/>
        </w:rPr>
        <w:t xml:space="preserve"> is frequently perceived as </w:t>
      </w:r>
      <w:r w:rsidR="00C71640">
        <w:rPr>
          <w:sz w:val="24"/>
          <w:szCs w:val="24"/>
        </w:rPr>
        <w:t>arbitrary or reductive</w:t>
      </w:r>
      <w:r w:rsidR="00A75F4C">
        <w:rPr>
          <w:sz w:val="24"/>
          <w:szCs w:val="24"/>
        </w:rPr>
        <w:t xml:space="preserve"> (</w:t>
      </w:r>
      <w:r w:rsidR="00D21584">
        <w:rPr>
          <w:sz w:val="24"/>
          <w:szCs w:val="24"/>
        </w:rPr>
        <w:t>Bruce, 2020).</w:t>
      </w:r>
    </w:p>
    <w:p w14:paraId="763A4A7B" w14:textId="3201B373" w:rsidR="00C95D72" w:rsidRDefault="00C71640" w:rsidP="005B6DF7">
      <w:pPr>
        <w:spacing w:line="480" w:lineRule="auto"/>
        <w:ind w:left="360"/>
        <w:rPr>
          <w:sz w:val="24"/>
          <w:szCs w:val="24"/>
        </w:rPr>
      </w:pPr>
      <w:r>
        <w:rPr>
          <w:sz w:val="24"/>
          <w:szCs w:val="24"/>
        </w:rPr>
        <w:tab/>
      </w:r>
      <w:r w:rsidR="00D34FE8">
        <w:rPr>
          <w:sz w:val="24"/>
          <w:szCs w:val="24"/>
        </w:rPr>
        <w:t xml:space="preserve">While self-advocacy </w:t>
      </w:r>
      <w:r w:rsidR="001F69D9">
        <w:rPr>
          <w:sz w:val="24"/>
          <w:szCs w:val="24"/>
        </w:rPr>
        <w:t>within the framework of post-secondary disability support can foster positive and empowering student</w:t>
      </w:r>
      <w:r w:rsidR="00560ABF">
        <w:rPr>
          <w:sz w:val="24"/>
          <w:szCs w:val="24"/>
        </w:rPr>
        <w:t>/faculty</w:t>
      </w:r>
      <w:r w:rsidR="001F69D9">
        <w:rPr>
          <w:sz w:val="24"/>
          <w:szCs w:val="24"/>
        </w:rPr>
        <w:t xml:space="preserve"> relationships, it </w:t>
      </w:r>
      <w:r w:rsidR="001B357C">
        <w:rPr>
          <w:sz w:val="24"/>
          <w:szCs w:val="24"/>
        </w:rPr>
        <w:t>most</w:t>
      </w:r>
      <w:r w:rsidR="001F69D9">
        <w:rPr>
          <w:sz w:val="24"/>
          <w:szCs w:val="24"/>
        </w:rPr>
        <w:t xml:space="preserve"> frequently generates academic and interpersonal uncertainty </w:t>
      </w:r>
      <w:r w:rsidR="008F5D95">
        <w:rPr>
          <w:sz w:val="24"/>
          <w:szCs w:val="24"/>
        </w:rPr>
        <w:t>for disabled learners</w:t>
      </w:r>
      <w:r w:rsidR="00A25570">
        <w:rPr>
          <w:sz w:val="24"/>
          <w:szCs w:val="24"/>
        </w:rPr>
        <w:t xml:space="preserve">. </w:t>
      </w:r>
      <w:r w:rsidR="007730EC">
        <w:rPr>
          <w:sz w:val="24"/>
          <w:szCs w:val="24"/>
        </w:rPr>
        <w:t>Ableist terms such as independence, productivity, self-sufficiency, and compliance</w:t>
      </w:r>
      <w:r w:rsidR="00A1019F">
        <w:rPr>
          <w:sz w:val="24"/>
          <w:szCs w:val="24"/>
        </w:rPr>
        <w:t xml:space="preserve"> are seen as desirable traits that define who is a good fit for </w:t>
      </w:r>
      <w:r w:rsidR="001B357C">
        <w:rPr>
          <w:sz w:val="24"/>
          <w:szCs w:val="24"/>
        </w:rPr>
        <w:t>post-secondary education</w:t>
      </w:r>
      <w:r w:rsidR="00A1019F">
        <w:rPr>
          <w:sz w:val="24"/>
          <w:szCs w:val="24"/>
        </w:rPr>
        <w:t xml:space="preserve"> and who is not</w:t>
      </w:r>
      <w:r w:rsidR="00A25570">
        <w:rPr>
          <w:sz w:val="24"/>
          <w:szCs w:val="24"/>
        </w:rPr>
        <w:t>, ultimately excluding the tasks associated with accessibility on university campuses.</w:t>
      </w:r>
      <w:r w:rsidR="005D470A">
        <w:rPr>
          <w:sz w:val="24"/>
          <w:szCs w:val="24"/>
        </w:rPr>
        <w:t xml:space="preserve"> Student self-advocacy </w:t>
      </w:r>
      <w:r w:rsidR="0053350D">
        <w:rPr>
          <w:sz w:val="24"/>
          <w:szCs w:val="24"/>
        </w:rPr>
        <w:t xml:space="preserve">requires repeated additional </w:t>
      </w:r>
      <w:proofErr w:type="spellStart"/>
      <w:r w:rsidR="0053350D">
        <w:rPr>
          <w:sz w:val="24"/>
          <w:szCs w:val="24"/>
        </w:rPr>
        <w:t>labour</w:t>
      </w:r>
      <w:proofErr w:type="spellEnd"/>
      <w:r w:rsidR="0053350D">
        <w:rPr>
          <w:sz w:val="24"/>
          <w:szCs w:val="24"/>
        </w:rPr>
        <w:t xml:space="preserve"> that leaves disabled learners responsible for arranging their own access by requesting something which should be a right</w:t>
      </w:r>
      <w:r w:rsidR="00C56DD6">
        <w:rPr>
          <w:sz w:val="24"/>
          <w:szCs w:val="24"/>
        </w:rPr>
        <w:t xml:space="preserve"> (Bruce, 2020).</w:t>
      </w:r>
    </w:p>
    <w:p w14:paraId="78DEAE1B" w14:textId="69FB94E2" w:rsidR="00C56DD6" w:rsidRDefault="008A49FA" w:rsidP="0044740E">
      <w:pPr>
        <w:spacing w:line="480" w:lineRule="auto"/>
        <w:ind w:left="360"/>
        <w:rPr>
          <w:b/>
          <w:bCs/>
          <w:sz w:val="32"/>
          <w:szCs w:val="32"/>
        </w:rPr>
      </w:pPr>
      <w:r>
        <w:rPr>
          <w:b/>
          <w:bCs/>
          <w:sz w:val="32"/>
          <w:szCs w:val="32"/>
        </w:rPr>
        <w:t>How to Effectively</w:t>
      </w:r>
      <w:r w:rsidR="00D65C37">
        <w:rPr>
          <w:b/>
          <w:bCs/>
          <w:sz w:val="32"/>
          <w:szCs w:val="32"/>
        </w:rPr>
        <w:t xml:space="preserve"> Self-Advoca</w:t>
      </w:r>
      <w:r>
        <w:rPr>
          <w:b/>
          <w:bCs/>
          <w:sz w:val="32"/>
          <w:szCs w:val="32"/>
        </w:rPr>
        <w:t>te</w:t>
      </w:r>
    </w:p>
    <w:p w14:paraId="054773B6" w14:textId="746A7C77" w:rsidR="00BF2359" w:rsidRDefault="00C56DD6" w:rsidP="0044740E">
      <w:pPr>
        <w:spacing w:line="480" w:lineRule="auto"/>
        <w:ind w:left="360"/>
        <w:rPr>
          <w:sz w:val="24"/>
          <w:szCs w:val="24"/>
        </w:rPr>
      </w:pPr>
      <w:r>
        <w:rPr>
          <w:sz w:val="24"/>
          <w:szCs w:val="24"/>
        </w:rPr>
        <w:tab/>
      </w:r>
      <w:r w:rsidR="00BF2359">
        <w:rPr>
          <w:sz w:val="24"/>
          <w:szCs w:val="24"/>
        </w:rPr>
        <w:t xml:space="preserve">The skill of self-advocacy is not only useful for supporting changes students want to see in their institutions, </w:t>
      </w:r>
      <w:r w:rsidR="001B357C">
        <w:rPr>
          <w:sz w:val="24"/>
          <w:szCs w:val="24"/>
        </w:rPr>
        <w:t xml:space="preserve">but </w:t>
      </w:r>
      <w:r w:rsidR="00BF2359">
        <w:rPr>
          <w:sz w:val="24"/>
          <w:szCs w:val="24"/>
        </w:rPr>
        <w:t xml:space="preserve">it may </w:t>
      </w:r>
      <w:r w:rsidR="001B357C">
        <w:rPr>
          <w:sz w:val="24"/>
          <w:szCs w:val="24"/>
        </w:rPr>
        <w:t xml:space="preserve">also </w:t>
      </w:r>
      <w:r w:rsidR="00F03240">
        <w:rPr>
          <w:sz w:val="24"/>
          <w:szCs w:val="24"/>
        </w:rPr>
        <w:t xml:space="preserve">be the most important foundational skill for success in post-secondary academia. </w:t>
      </w:r>
      <w:r w:rsidR="001B357C">
        <w:rPr>
          <w:sz w:val="24"/>
          <w:szCs w:val="24"/>
        </w:rPr>
        <w:t>Practicing</w:t>
      </w:r>
      <w:r w:rsidR="000B2D07">
        <w:rPr>
          <w:sz w:val="24"/>
          <w:szCs w:val="24"/>
        </w:rPr>
        <w:t xml:space="preserve"> self-advocacy includes obtaining what one needs in an educational setting as well as understanding one’s own diagnosis, knowing the legislation surrounding disability</w:t>
      </w:r>
      <w:r w:rsidR="00C837B1">
        <w:rPr>
          <w:sz w:val="24"/>
          <w:szCs w:val="24"/>
        </w:rPr>
        <w:t>, requesting appropriate accommodations, and knowing how to take effective action when difficulties arise</w:t>
      </w:r>
      <w:r w:rsidR="008042B0">
        <w:rPr>
          <w:sz w:val="24"/>
          <w:szCs w:val="24"/>
        </w:rPr>
        <w:t xml:space="preserve"> (</w:t>
      </w:r>
      <w:proofErr w:type="spellStart"/>
      <w:r w:rsidR="008042B0">
        <w:rPr>
          <w:sz w:val="24"/>
          <w:szCs w:val="24"/>
        </w:rPr>
        <w:t>D’Alessio</w:t>
      </w:r>
      <w:proofErr w:type="spellEnd"/>
      <w:r w:rsidR="008042B0">
        <w:rPr>
          <w:sz w:val="24"/>
          <w:szCs w:val="24"/>
        </w:rPr>
        <w:t xml:space="preserve"> and </w:t>
      </w:r>
      <w:proofErr w:type="spellStart"/>
      <w:r w:rsidR="008042B0">
        <w:rPr>
          <w:sz w:val="24"/>
          <w:szCs w:val="24"/>
        </w:rPr>
        <w:t>Osterholt</w:t>
      </w:r>
      <w:proofErr w:type="spellEnd"/>
      <w:r w:rsidR="008042B0">
        <w:rPr>
          <w:sz w:val="24"/>
          <w:szCs w:val="24"/>
        </w:rPr>
        <w:t>, 2018).</w:t>
      </w:r>
    </w:p>
    <w:p w14:paraId="0D7704D2" w14:textId="68AB8643" w:rsidR="00C56DD6" w:rsidRDefault="00D65C37" w:rsidP="00BF2359">
      <w:pPr>
        <w:spacing w:line="480" w:lineRule="auto"/>
        <w:ind w:left="360" w:firstLine="360"/>
        <w:rPr>
          <w:sz w:val="24"/>
          <w:szCs w:val="24"/>
        </w:rPr>
      </w:pPr>
      <w:r>
        <w:rPr>
          <w:sz w:val="24"/>
          <w:szCs w:val="24"/>
        </w:rPr>
        <w:lastRenderedPageBreak/>
        <w:t>Disabled student self-advocacy literature</w:t>
      </w:r>
      <w:r w:rsidR="00383A62">
        <w:rPr>
          <w:sz w:val="24"/>
          <w:szCs w:val="24"/>
        </w:rPr>
        <w:t>, including those cited in this paper,</w:t>
      </w:r>
      <w:r w:rsidR="00950A17">
        <w:rPr>
          <w:sz w:val="24"/>
          <w:szCs w:val="24"/>
        </w:rPr>
        <w:t xml:space="preserve"> </w:t>
      </w:r>
      <w:r w:rsidR="000E12B9">
        <w:rPr>
          <w:sz w:val="24"/>
          <w:szCs w:val="24"/>
        </w:rPr>
        <w:t>pinpoints the instruction of self-advocacy skills to disabled students as vital to their success within the post</w:t>
      </w:r>
      <w:r w:rsidR="00840253">
        <w:rPr>
          <w:sz w:val="24"/>
          <w:szCs w:val="24"/>
        </w:rPr>
        <w:t>-secondary setting</w:t>
      </w:r>
      <w:r w:rsidR="009D5FC6">
        <w:rPr>
          <w:sz w:val="24"/>
          <w:szCs w:val="24"/>
        </w:rPr>
        <w:t xml:space="preserve"> </w:t>
      </w:r>
      <w:r w:rsidR="00B664BB">
        <w:rPr>
          <w:sz w:val="24"/>
          <w:szCs w:val="24"/>
        </w:rPr>
        <w:t>with a widely proposed solution as being the provision of skills-based training. However, self-advocacy training commonly emphasizes individual student attributes with little recognition of the wider social context in which self-advocacy occurs</w:t>
      </w:r>
      <w:r w:rsidR="008C2B32">
        <w:rPr>
          <w:sz w:val="24"/>
          <w:szCs w:val="24"/>
        </w:rPr>
        <w:t xml:space="preserve"> (Woolf and de </w:t>
      </w:r>
      <w:proofErr w:type="spellStart"/>
      <w:r w:rsidR="008C2B32">
        <w:rPr>
          <w:sz w:val="24"/>
          <w:szCs w:val="24"/>
        </w:rPr>
        <w:t>Bie</w:t>
      </w:r>
      <w:proofErr w:type="spellEnd"/>
      <w:r w:rsidR="008C2B32">
        <w:rPr>
          <w:sz w:val="24"/>
          <w:szCs w:val="24"/>
        </w:rPr>
        <w:t xml:space="preserve">, 2022). </w:t>
      </w:r>
      <w:proofErr w:type="spellStart"/>
      <w:r w:rsidR="008C2B32">
        <w:rPr>
          <w:sz w:val="24"/>
          <w:szCs w:val="24"/>
        </w:rPr>
        <w:t>D’Alessio</w:t>
      </w:r>
      <w:proofErr w:type="spellEnd"/>
      <w:r w:rsidR="008C2B32">
        <w:rPr>
          <w:sz w:val="24"/>
          <w:szCs w:val="24"/>
        </w:rPr>
        <w:t xml:space="preserve"> and </w:t>
      </w:r>
      <w:proofErr w:type="spellStart"/>
      <w:r w:rsidR="008C2B32">
        <w:rPr>
          <w:sz w:val="24"/>
          <w:szCs w:val="24"/>
        </w:rPr>
        <w:t>Osterholt</w:t>
      </w:r>
      <w:proofErr w:type="spellEnd"/>
      <w:r w:rsidR="001B35E1">
        <w:rPr>
          <w:sz w:val="24"/>
          <w:szCs w:val="24"/>
        </w:rPr>
        <w:t xml:space="preserve"> name the key attributes of successful student self-advocacy to be goal orientation, reframing, persistence, goodness of fit, learned creativity, and a positive social network</w:t>
      </w:r>
      <w:r w:rsidR="00995AFC">
        <w:rPr>
          <w:sz w:val="24"/>
          <w:szCs w:val="24"/>
        </w:rPr>
        <w:t xml:space="preserve">, but none of these </w:t>
      </w:r>
      <w:r w:rsidR="00D00963">
        <w:rPr>
          <w:sz w:val="24"/>
          <w:szCs w:val="24"/>
        </w:rPr>
        <w:t>elements</w:t>
      </w:r>
      <w:r w:rsidR="00995AFC">
        <w:rPr>
          <w:sz w:val="24"/>
          <w:szCs w:val="24"/>
        </w:rPr>
        <w:t xml:space="preserve"> recognize the institutional context in which students self-advocate.</w:t>
      </w:r>
    </w:p>
    <w:p w14:paraId="67E688A5" w14:textId="7F50C4E5" w:rsidR="00524403" w:rsidRPr="00C56DD6" w:rsidRDefault="00524403" w:rsidP="0044740E">
      <w:pPr>
        <w:spacing w:line="480" w:lineRule="auto"/>
        <w:ind w:left="360"/>
        <w:rPr>
          <w:sz w:val="24"/>
          <w:szCs w:val="24"/>
        </w:rPr>
      </w:pPr>
      <w:r>
        <w:rPr>
          <w:sz w:val="24"/>
          <w:szCs w:val="24"/>
        </w:rPr>
        <w:tab/>
      </w:r>
      <w:r w:rsidR="00DC0716">
        <w:rPr>
          <w:sz w:val="24"/>
          <w:szCs w:val="24"/>
        </w:rPr>
        <w:t xml:space="preserve">There is a significant lack of attention to </w:t>
      </w:r>
      <w:r w:rsidR="009F0DC8">
        <w:rPr>
          <w:sz w:val="24"/>
          <w:szCs w:val="24"/>
        </w:rPr>
        <w:t xml:space="preserve">the conditions which make self-advocacy necessary, as well as the barriers that </w:t>
      </w:r>
      <w:r w:rsidR="00383A62">
        <w:rPr>
          <w:sz w:val="24"/>
          <w:szCs w:val="24"/>
        </w:rPr>
        <w:t xml:space="preserve">shape </w:t>
      </w:r>
      <w:proofErr w:type="gramStart"/>
      <w:r w:rsidR="009B4629">
        <w:rPr>
          <w:sz w:val="24"/>
          <w:szCs w:val="24"/>
        </w:rPr>
        <w:t xml:space="preserve">whether </w:t>
      </w:r>
      <w:r w:rsidR="00383A62">
        <w:rPr>
          <w:sz w:val="24"/>
          <w:szCs w:val="24"/>
        </w:rPr>
        <w:t>or not</w:t>
      </w:r>
      <w:proofErr w:type="gramEnd"/>
      <w:r w:rsidR="00383A62">
        <w:rPr>
          <w:sz w:val="24"/>
          <w:szCs w:val="24"/>
        </w:rPr>
        <w:t xml:space="preserve"> </w:t>
      </w:r>
      <w:r w:rsidR="009B4629">
        <w:rPr>
          <w:sz w:val="24"/>
          <w:szCs w:val="24"/>
        </w:rPr>
        <w:t>student self-advocacy will be effective (</w:t>
      </w:r>
      <w:proofErr w:type="spellStart"/>
      <w:r w:rsidR="009B4629">
        <w:rPr>
          <w:sz w:val="24"/>
          <w:szCs w:val="24"/>
        </w:rPr>
        <w:t>Karpicz</w:t>
      </w:r>
      <w:proofErr w:type="spellEnd"/>
      <w:r w:rsidR="009B4629">
        <w:rPr>
          <w:sz w:val="24"/>
          <w:szCs w:val="24"/>
        </w:rPr>
        <w:t>, 2020)</w:t>
      </w:r>
      <w:r w:rsidR="00C81D74">
        <w:rPr>
          <w:sz w:val="24"/>
          <w:szCs w:val="24"/>
        </w:rPr>
        <w:t>, including the role and responsibility</w:t>
      </w:r>
      <w:r w:rsidR="00DF5A30">
        <w:rPr>
          <w:sz w:val="24"/>
          <w:szCs w:val="24"/>
        </w:rPr>
        <w:t xml:space="preserve"> of faculty and staff</w:t>
      </w:r>
      <w:r w:rsidR="00370A36">
        <w:rPr>
          <w:sz w:val="24"/>
          <w:szCs w:val="24"/>
        </w:rPr>
        <w:t>.</w:t>
      </w:r>
      <w:r w:rsidR="00D31D0D">
        <w:rPr>
          <w:sz w:val="24"/>
          <w:szCs w:val="24"/>
        </w:rPr>
        <w:t xml:space="preserve"> Success in graduate school</w:t>
      </w:r>
      <w:r w:rsidR="001B357C">
        <w:rPr>
          <w:sz w:val="24"/>
          <w:szCs w:val="24"/>
        </w:rPr>
        <w:t xml:space="preserve"> usually</w:t>
      </w:r>
      <w:r w:rsidR="00EB6C0E">
        <w:rPr>
          <w:sz w:val="24"/>
          <w:szCs w:val="24"/>
        </w:rPr>
        <w:t xml:space="preserve"> depends on the relationships cultivated </w:t>
      </w:r>
      <w:r w:rsidR="001B357C">
        <w:rPr>
          <w:sz w:val="24"/>
          <w:szCs w:val="24"/>
        </w:rPr>
        <w:t xml:space="preserve"> amongst</w:t>
      </w:r>
      <w:r w:rsidR="00EB6C0E">
        <w:rPr>
          <w:sz w:val="24"/>
          <w:szCs w:val="24"/>
        </w:rPr>
        <w:t xml:space="preserve"> people in positions of power, such as professors, admini</w:t>
      </w:r>
      <w:r w:rsidR="00683828">
        <w:rPr>
          <w:sz w:val="24"/>
          <w:szCs w:val="24"/>
        </w:rPr>
        <w:t>strators, and senior graduate students. This power differential can cause reluctance in asking for accommodations (Jain et al. 2020).</w:t>
      </w:r>
    </w:p>
    <w:p w14:paraId="16592A04" w14:textId="2E507219" w:rsidR="00C56DD6" w:rsidRDefault="00A01392" w:rsidP="0044740E">
      <w:pPr>
        <w:spacing w:line="480" w:lineRule="auto"/>
        <w:ind w:left="360"/>
        <w:rPr>
          <w:sz w:val="24"/>
          <w:szCs w:val="24"/>
        </w:rPr>
      </w:pPr>
      <w:r>
        <w:rPr>
          <w:sz w:val="24"/>
          <w:szCs w:val="24"/>
        </w:rPr>
        <w:tab/>
      </w:r>
      <w:r w:rsidR="008C7214">
        <w:rPr>
          <w:sz w:val="24"/>
          <w:szCs w:val="24"/>
        </w:rPr>
        <w:t>Students may experience challenges with processing information, finding information about disability support services, evaluating opportunities, and making</w:t>
      </w:r>
      <w:r w:rsidR="000C2C1D">
        <w:rPr>
          <w:sz w:val="24"/>
          <w:szCs w:val="24"/>
        </w:rPr>
        <w:t xml:space="preserve"> decisions when it comes to determining which accommodations are needed for each class</w:t>
      </w:r>
      <w:r w:rsidR="001D0A75">
        <w:rPr>
          <w:sz w:val="24"/>
          <w:szCs w:val="24"/>
        </w:rPr>
        <w:t xml:space="preserve"> and how to actively request those accommodations.</w:t>
      </w:r>
      <w:r w:rsidR="00B8570C">
        <w:rPr>
          <w:sz w:val="24"/>
          <w:szCs w:val="24"/>
        </w:rPr>
        <w:t xml:space="preserve"> </w:t>
      </w:r>
      <w:r w:rsidR="0090322C">
        <w:rPr>
          <w:sz w:val="24"/>
          <w:szCs w:val="24"/>
        </w:rPr>
        <w:t>The first step to effective self-advocacy is understanding how the individual</w:t>
      </w:r>
      <w:r w:rsidR="00883F88">
        <w:rPr>
          <w:sz w:val="24"/>
          <w:szCs w:val="24"/>
        </w:rPr>
        <w:t xml:space="preserve"> thinks and recognizing their strengths and weaknesses. By assessing how they process information in and out of the classroom, students </w:t>
      </w:r>
      <w:r w:rsidR="001B357C">
        <w:rPr>
          <w:sz w:val="24"/>
          <w:szCs w:val="24"/>
        </w:rPr>
        <w:t xml:space="preserve">can further </w:t>
      </w:r>
      <w:r w:rsidR="00883F88">
        <w:rPr>
          <w:sz w:val="24"/>
          <w:szCs w:val="24"/>
        </w:rPr>
        <w:t xml:space="preserve">strategize and discover what accommodations work best for their needs. </w:t>
      </w:r>
    </w:p>
    <w:p w14:paraId="7A6BF834" w14:textId="77777777" w:rsidR="001B357C" w:rsidRDefault="00272613" w:rsidP="0044740E">
      <w:pPr>
        <w:spacing w:line="480" w:lineRule="auto"/>
        <w:ind w:left="360"/>
        <w:rPr>
          <w:sz w:val="24"/>
          <w:szCs w:val="24"/>
        </w:rPr>
      </w:pPr>
      <w:r>
        <w:rPr>
          <w:sz w:val="24"/>
          <w:szCs w:val="24"/>
        </w:rPr>
        <w:lastRenderedPageBreak/>
        <w:tab/>
        <w:t xml:space="preserve">By understanding their own strengths and weaknesses, students become more comfortable in </w:t>
      </w:r>
      <w:r w:rsidR="001B357C">
        <w:rPr>
          <w:sz w:val="24"/>
          <w:szCs w:val="24"/>
        </w:rPr>
        <w:t>individualizing</w:t>
      </w:r>
      <w:r>
        <w:rPr>
          <w:sz w:val="24"/>
          <w:szCs w:val="24"/>
        </w:rPr>
        <w:t xml:space="preserve"> their learning experience</w:t>
      </w:r>
      <w:r w:rsidR="00737DE8">
        <w:rPr>
          <w:sz w:val="24"/>
          <w:szCs w:val="24"/>
        </w:rPr>
        <w:t xml:space="preserve"> according to what they can </w:t>
      </w:r>
      <w:r w:rsidR="001B357C">
        <w:rPr>
          <w:sz w:val="24"/>
          <w:szCs w:val="24"/>
        </w:rPr>
        <w:t>achieve within their capacities</w:t>
      </w:r>
      <w:r w:rsidR="00737DE8">
        <w:rPr>
          <w:sz w:val="24"/>
          <w:szCs w:val="24"/>
        </w:rPr>
        <w:t xml:space="preserve">. </w:t>
      </w:r>
    </w:p>
    <w:p w14:paraId="3FEBF040" w14:textId="4BC90906" w:rsidR="00272613" w:rsidRDefault="0071377A" w:rsidP="001B357C">
      <w:pPr>
        <w:spacing w:line="480" w:lineRule="auto"/>
        <w:ind w:left="360" w:firstLine="360"/>
        <w:rPr>
          <w:sz w:val="24"/>
          <w:szCs w:val="24"/>
        </w:rPr>
      </w:pPr>
      <w:r>
        <w:rPr>
          <w:sz w:val="24"/>
          <w:szCs w:val="24"/>
        </w:rPr>
        <w:t>Self-advocacy gives students the confidence to speak up for themselves, make decisions about their own life and education</w:t>
      </w:r>
      <w:r w:rsidR="00FB545B">
        <w:rPr>
          <w:sz w:val="24"/>
          <w:szCs w:val="24"/>
        </w:rPr>
        <w:t xml:space="preserve">, and reach out to others when they </w:t>
      </w:r>
      <w:proofErr w:type="gramStart"/>
      <w:r w:rsidR="00FB545B">
        <w:rPr>
          <w:sz w:val="24"/>
          <w:szCs w:val="24"/>
        </w:rPr>
        <w:t>are in need of</w:t>
      </w:r>
      <w:proofErr w:type="gramEnd"/>
      <w:r w:rsidR="00FB545B">
        <w:rPr>
          <w:sz w:val="24"/>
          <w:szCs w:val="24"/>
        </w:rPr>
        <w:t xml:space="preserve"> assistance. It is a vital component in</w:t>
      </w:r>
      <w:r w:rsidR="00083A49">
        <w:rPr>
          <w:sz w:val="24"/>
          <w:szCs w:val="24"/>
        </w:rPr>
        <w:t xml:space="preserve"> helping students gain the knowledge needed to succeed </w:t>
      </w:r>
      <w:r w:rsidR="00512DA9">
        <w:rPr>
          <w:sz w:val="24"/>
          <w:szCs w:val="24"/>
        </w:rPr>
        <w:t>while</w:t>
      </w:r>
      <w:r w:rsidR="00083A49">
        <w:rPr>
          <w:sz w:val="24"/>
          <w:szCs w:val="24"/>
        </w:rPr>
        <w:t xml:space="preserve"> becom</w:t>
      </w:r>
      <w:r w:rsidR="00512DA9">
        <w:rPr>
          <w:sz w:val="24"/>
          <w:szCs w:val="24"/>
        </w:rPr>
        <w:t>ing</w:t>
      </w:r>
      <w:r w:rsidR="00083A49">
        <w:rPr>
          <w:sz w:val="24"/>
          <w:szCs w:val="24"/>
        </w:rPr>
        <w:t xml:space="preserve"> an active participant in the decisions that are</w:t>
      </w:r>
      <w:r w:rsidR="00512DA9">
        <w:rPr>
          <w:sz w:val="24"/>
          <w:szCs w:val="24"/>
        </w:rPr>
        <w:t xml:space="preserve"> being made</w:t>
      </w:r>
      <w:r w:rsidR="00467932">
        <w:rPr>
          <w:sz w:val="24"/>
          <w:szCs w:val="24"/>
        </w:rPr>
        <w:t xml:space="preserve"> in their own lives.</w:t>
      </w:r>
    </w:p>
    <w:p w14:paraId="58A846B3" w14:textId="48BFB7A1" w:rsidR="00DF0407" w:rsidRDefault="00DF0407" w:rsidP="0044740E">
      <w:pPr>
        <w:spacing w:line="480" w:lineRule="auto"/>
        <w:ind w:left="360"/>
        <w:rPr>
          <w:sz w:val="24"/>
          <w:szCs w:val="24"/>
        </w:rPr>
      </w:pPr>
      <w:r>
        <w:rPr>
          <w:sz w:val="24"/>
          <w:szCs w:val="24"/>
        </w:rPr>
        <w:tab/>
        <w:t xml:space="preserve">Students should plan to meet with their professors prior </w:t>
      </w:r>
      <w:r w:rsidR="005F7AC9">
        <w:rPr>
          <w:sz w:val="24"/>
          <w:szCs w:val="24"/>
        </w:rPr>
        <w:t>to requiri</w:t>
      </w:r>
      <w:r w:rsidR="006E4AE6">
        <w:rPr>
          <w:sz w:val="24"/>
          <w:szCs w:val="24"/>
        </w:rPr>
        <w:t xml:space="preserve">ng accommodations for testing </w:t>
      </w:r>
      <w:r w:rsidR="001B357C">
        <w:rPr>
          <w:sz w:val="24"/>
          <w:szCs w:val="24"/>
        </w:rPr>
        <w:t>and</w:t>
      </w:r>
      <w:r w:rsidR="006E4AE6">
        <w:rPr>
          <w:sz w:val="24"/>
          <w:szCs w:val="24"/>
        </w:rPr>
        <w:t xml:space="preserve"> instruction</w:t>
      </w:r>
      <w:r w:rsidR="001B357C">
        <w:rPr>
          <w:sz w:val="24"/>
          <w:szCs w:val="24"/>
        </w:rPr>
        <w:t xml:space="preserve">, as well as for </w:t>
      </w:r>
      <w:r w:rsidR="006E4AE6">
        <w:rPr>
          <w:sz w:val="24"/>
          <w:szCs w:val="24"/>
        </w:rPr>
        <w:t>plan</w:t>
      </w:r>
      <w:r w:rsidR="001B357C">
        <w:rPr>
          <w:sz w:val="24"/>
          <w:szCs w:val="24"/>
        </w:rPr>
        <w:t>ning</w:t>
      </w:r>
      <w:r w:rsidR="006E4AE6">
        <w:rPr>
          <w:sz w:val="24"/>
          <w:szCs w:val="24"/>
        </w:rPr>
        <w:t xml:space="preserve"> on how they intend to ask for the necessary accommodations</w:t>
      </w:r>
      <w:r w:rsidR="00194895">
        <w:rPr>
          <w:sz w:val="24"/>
          <w:szCs w:val="24"/>
        </w:rPr>
        <w:t xml:space="preserve">. By </w:t>
      </w:r>
      <w:r w:rsidR="001B357C">
        <w:rPr>
          <w:sz w:val="24"/>
          <w:szCs w:val="24"/>
        </w:rPr>
        <w:t>submitting official</w:t>
      </w:r>
      <w:r w:rsidR="00194895">
        <w:rPr>
          <w:sz w:val="24"/>
          <w:szCs w:val="24"/>
        </w:rPr>
        <w:t xml:space="preserve"> documentation, including any documents regarding their accommodation approval from st</w:t>
      </w:r>
      <w:r w:rsidR="009178C9">
        <w:rPr>
          <w:sz w:val="24"/>
          <w:szCs w:val="24"/>
        </w:rPr>
        <w:t xml:space="preserve">udent disability services, </w:t>
      </w:r>
      <w:r w:rsidR="003C2979">
        <w:rPr>
          <w:sz w:val="24"/>
          <w:szCs w:val="24"/>
        </w:rPr>
        <w:t xml:space="preserve">as well as outlining their accessibility needs the possible accommodations they may benefit from, </w:t>
      </w:r>
      <w:r w:rsidR="009178C9">
        <w:rPr>
          <w:sz w:val="24"/>
          <w:szCs w:val="24"/>
        </w:rPr>
        <w:t xml:space="preserve">students may feel empowered through their ability to communicate </w:t>
      </w:r>
      <w:r w:rsidR="0097193E">
        <w:rPr>
          <w:sz w:val="24"/>
          <w:szCs w:val="24"/>
        </w:rPr>
        <w:t>their needs.</w:t>
      </w:r>
    </w:p>
    <w:p w14:paraId="1251CD60" w14:textId="37F4DD3F" w:rsidR="00672038" w:rsidRDefault="00672038" w:rsidP="0044740E">
      <w:pPr>
        <w:spacing w:line="480" w:lineRule="auto"/>
        <w:ind w:left="360"/>
        <w:rPr>
          <w:sz w:val="24"/>
          <w:szCs w:val="24"/>
        </w:rPr>
      </w:pPr>
      <w:r>
        <w:rPr>
          <w:sz w:val="24"/>
          <w:szCs w:val="24"/>
        </w:rPr>
        <w:tab/>
      </w:r>
      <w:r w:rsidR="00FF319F">
        <w:rPr>
          <w:sz w:val="24"/>
          <w:szCs w:val="24"/>
        </w:rPr>
        <w:t>Through knowing what resources are available, students can identify their own education goals and desired outcomes</w:t>
      </w:r>
      <w:r w:rsidR="001B357C">
        <w:rPr>
          <w:sz w:val="24"/>
          <w:szCs w:val="24"/>
        </w:rPr>
        <w:t>.</w:t>
      </w:r>
      <w:r w:rsidR="007E2830">
        <w:rPr>
          <w:sz w:val="24"/>
          <w:szCs w:val="24"/>
        </w:rPr>
        <w:t xml:space="preserve"> </w:t>
      </w:r>
      <w:r w:rsidR="001B357C">
        <w:rPr>
          <w:sz w:val="24"/>
          <w:szCs w:val="24"/>
        </w:rPr>
        <w:t>They</w:t>
      </w:r>
      <w:r w:rsidR="007E2830">
        <w:rPr>
          <w:sz w:val="24"/>
          <w:szCs w:val="24"/>
        </w:rPr>
        <w:t xml:space="preserve"> should also be prepared for alternate outcomes to ensure they receive as much support as possible. </w:t>
      </w:r>
      <w:r w:rsidR="00827A0E">
        <w:rPr>
          <w:sz w:val="24"/>
          <w:szCs w:val="24"/>
        </w:rPr>
        <w:t>The possibility of learning about new or better accommodations available</w:t>
      </w:r>
      <w:r w:rsidR="00FF5E09">
        <w:rPr>
          <w:sz w:val="24"/>
          <w:szCs w:val="24"/>
        </w:rPr>
        <w:t xml:space="preserve"> always exists by </w:t>
      </w:r>
      <w:r w:rsidR="001B357C">
        <w:rPr>
          <w:sz w:val="24"/>
          <w:szCs w:val="24"/>
        </w:rPr>
        <w:t>posing</w:t>
      </w:r>
      <w:r w:rsidR="00FF5E09">
        <w:rPr>
          <w:sz w:val="24"/>
          <w:szCs w:val="24"/>
        </w:rPr>
        <w:t xml:space="preserve"> questions</w:t>
      </w:r>
      <w:r w:rsidR="001B357C">
        <w:rPr>
          <w:sz w:val="24"/>
          <w:szCs w:val="24"/>
        </w:rPr>
        <w:t>.</w:t>
      </w:r>
      <w:r w:rsidR="00A53763">
        <w:rPr>
          <w:sz w:val="24"/>
          <w:szCs w:val="24"/>
        </w:rPr>
        <w:t xml:space="preserve"> </w:t>
      </w:r>
      <w:r w:rsidR="001B357C">
        <w:rPr>
          <w:sz w:val="24"/>
          <w:szCs w:val="24"/>
        </w:rPr>
        <w:t>S</w:t>
      </w:r>
      <w:r w:rsidR="00801B87">
        <w:rPr>
          <w:sz w:val="24"/>
          <w:szCs w:val="24"/>
        </w:rPr>
        <w:t>tudents can limit themselves</w:t>
      </w:r>
      <w:r w:rsidR="00732216">
        <w:rPr>
          <w:sz w:val="24"/>
          <w:szCs w:val="24"/>
        </w:rPr>
        <w:t xml:space="preserve"> from accessing comprehensive wrap-around supports</w:t>
      </w:r>
      <w:r w:rsidR="00C30FBD">
        <w:rPr>
          <w:sz w:val="24"/>
          <w:szCs w:val="24"/>
        </w:rPr>
        <w:t xml:space="preserve"> when only asking for one specific accommodation.</w:t>
      </w:r>
    </w:p>
    <w:p w14:paraId="47D87A7A" w14:textId="77777777" w:rsidR="003C5A08" w:rsidRDefault="003C5A08" w:rsidP="0044740E">
      <w:pPr>
        <w:spacing w:line="480" w:lineRule="auto"/>
        <w:ind w:left="360"/>
        <w:rPr>
          <w:sz w:val="24"/>
          <w:szCs w:val="24"/>
        </w:rPr>
      </w:pPr>
    </w:p>
    <w:p w14:paraId="203C9C05" w14:textId="31E421FC" w:rsidR="00C56DD6" w:rsidRDefault="004E2E5E" w:rsidP="0044740E">
      <w:pPr>
        <w:spacing w:line="480" w:lineRule="auto"/>
        <w:ind w:left="360"/>
        <w:rPr>
          <w:b/>
          <w:bCs/>
          <w:sz w:val="32"/>
          <w:szCs w:val="32"/>
        </w:rPr>
      </w:pPr>
      <w:r>
        <w:rPr>
          <w:b/>
          <w:bCs/>
          <w:sz w:val="32"/>
          <w:szCs w:val="32"/>
        </w:rPr>
        <w:lastRenderedPageBreak/>
        <w:t xml:space="preserve">When Accommodations Are Not </w:t>
      </w:r>
      <w:proofErr w:type="gramStart"/>
      <w:r>
        <w:rPr>
          <w:b/>
          <w:bCs/>
          <w:sz w:val="32"/>
          <w:szCs w:val="32"/>
        </w:rPr>
        <w:t>Met</w:t>
      </w:r>
      <w:proofErr w:type="gramEnd"/>
    </w:p>
    <w:p w14:paraId="4419796C" w14:textId="35AC20A5" w:rsidR="00A13F2F" w:rsidRDefault="004E2E5E" w:rsidP="00F111FE">
      <w:pPr>
        <w:spacing w:line="480" w:lineRule="auto"/>
        <w:ind w:left="360"/>
        <w:rPr>
          <w:sz w:val="24"/>
          <w:szCs w:val="24"/>
        </w:rPr>
      </w:pPr>
      <w:r>
        <w:rPr>
          <w:b/>
          <w:bCs/>
          <w:sz w:val="32"/>
          <w:szCs w:val="32"/>
        </w:rPr>
        <w:tab/>
      </w:r>
      <w:r w:rsidR="00020CE5">
        <w:rPr>
          <w:sz w:val="24"/>
          <w:szCs w:val="24"/>
        </w:rPr>
        <w:t>Every accommodation is individualized based upon the student, their demonstrated needs, and the nature of the courses in which they are requesting accommodation.</w:t>
      </w:r>
      <w:r w:rsidR="00E54FD6">
        <w:rPr>
          <w:sz w:val="24"/>
          <w:szCs w:val="24"/>
        </w:rPr>
        <w:t xml:space="preserve"> Accommodation is necessary to address barriers in education that would otherwise </w:t>
      </w:r>
      <w:r w:rsidR="00C7483E">
        <w:rPr>
          <w:sz w:val="24"/>
          <w:szCs w:val="24"/>
        </w:rPr>
        <w:t>hinder</w:t>
      </w:r>
      <w:r w:rsidR="00A13F2F">
        <w:rPr>
          <w:sz w:val="24"/>
          <w:szCs w:val="24"/>
        </w:rPr>
        <w:t xml:space="preserve"> equal opportunities, access, and benefits</w:t>
      </w:r>
      <w:r w:rsidR="00C7483E">
        <w:rPr>
          <w:sz w:val="24"/>
          <w:szCs w:val="24"/>
        </w:rPr>
        <w:t xml:space="preserve"> for disabled students</w:t>
      </w:r>
      <w:r w:rsidR="00A13F2F">
        <w:rPr>
          <w:sz w:val="24"/>
          <w:szCs w:val="24"/>
        </w:rPr>
        <w:t>.</w:t>
      </w:r>
      <w:r w:rsidR="00977400">
        <w:rPr>
          <w:sz w:val="24"/>
          <w:szCs w:val="24"/>
        </w:rPr>
        <w:t xml:space="preserve"> Both private and public universities must provide equal access to education for students with disabilities</w:t>
      </w:r>
      <w:r w:rsidR="00C7483E">
        <w:rPr>
          <w:sz w:val="24"/>
          <w:szCs w:val="24"/>
        </w:rPr>
        <w:t xml:space="preserve">; </w:t>
      </w:r>
      <w:r w:rsidR="003F0CDD">
        <w:rPr>
          <w:sz w:val="24"/>
          <w:szCs w:val="24"/>
        </w:rPr>
        <w:t xml:space="preserve">yet </w:t>
      </w:r>
      <w:r w:rsidR="008B25E2">
        <w:rPr>
          <w:sz w:val="24"/>
          <w:szCs w:val="24"/>
        </w:rPr>
        <w:t xml:space="preserve">disability accommodations </w:t>
      </w:r>
      <w:r w:rsidR="00C7483E">
        <w:rPr>
          <w:sz w:val="24"/>
          <w:szCs w:val="24"/>
        </w:rPr>
        <w:t>are readily</w:t>
      </w:r>
      <w:r w:rsidR="008B25E2">
        <w:rPr>
          <w:sz w:val="24"/>
          <w:szCs w:val="24"/>
        </w:rPr>
        <w:t xml:space="preserve"> denied.</w:t>
      </w:r>
    </w:p>
    <w:p w14:paraId="33A4438A" w14:textId="53DA42F5" w:rsidR="004E2E5E" w:rsidRDefault="002F0C7E" w:rsidP="00A13F2F">
      <w:pPr>
        <w:spacing w:line="480" w:lineRule="auto"/>
        <w:ind w:left="360" w:firstLine="360"/>
        <w:rPr>
          <w:sz w:val="24"/>
          <w:szCs w:val="24"/>
        </w:rPr>
      </w:pPr>
      <w:r>
        <w:rPr>
          <w:sz w:val="24"/>
          <w:szCs w:val="24"/>
        </w:rPr>
        <w:t xml:space="preserve">Despite legislation </w:t>
      </w:r>
      <w:r w:rsidR="0003698C">
        <w:rPr>
          <w:sz w:val="24"/>
          <w:szCs w:val="24"/>
        </w:rPr>
        <w:t xml:space="preserve">set in place to protect the rights of disabled persons, sometimes professors </w:t>
      </w:r>
      <w:r w:rsidR="00C7483E">
        <w:rPr>
          <w:sz w:val="24"/>
          <w:szCs w:val="24"/>
        </w:rPr>
        <w:t>and</w:t>
      </w:r>
      <w:r w:rsidR="0003698C">
        <w:rPr>
          <w:sz w:val="24"/>
          <w:szCs w:val="24"/>
        </w:rPr>
        <w:t xml:space="preserve"> administrator</w:t>
      </w:r>
      <w:r w:rsidR="00C7483E">
        <w:rPr>
          <w:sz w:val="24"/>
          <w:szCs w:val="24"/>
        </w:rPr>
        <w:t>s</w:t>
      </w:r>
      <w:r w:rsidR="0003698C">
        <w:rPr>
          <w:sz w:val="24"/>
          <w:szCs w:val="24"/>
        </w:rPr>
        <w:t xml:space="preserve"> may refuse to implement approved disability accommodation</w:t>
      </w:r>
      <w:r w:rsidR="00C7483E">
        <w:rPr>
          <w:sz w:val="24"/>
          <w:szCs w:val="24"/>
        </w:rPr>
        <w:t>s</w:t>
      </w:r>
      <w:r w:rsidR="0003698C">
        <w:rPr>
          <w:sz w:val="24"/>
          <w:szCs w:val="24"/>
        </w:rPr>
        <w:t>.</w:t>
      </w:r>
      <w:r w:rsidR="00A13F2F">
        <w:rPr>
          <w:sz w:val="24"/>
          <w:szCs w:val="24"/>
        </w:rPr>
        <w:t xml:space="preserve"> </w:t>
      </w:r>
      <w:r w:rsidR="00F2204F">
        <w:rPr>
          <w:sz w:val="24"/>
          <w:szCs w:val="24"/>
        </w:rPr>
        <w:t xml:space="preserve">Under these circumstances, students should </w:t>
      </w:r>
      <w:r w:rsidR="00DC4E41">
        <w:rPr>
          <w:sz w:val="24"/>
          <w:szCs w:val="24"/>
        </w:rPr>
        <w:t xml:space="preserve">be prepared to ask why their request was denied </w:t>
      </w:r>
      <w:proofErr w:type="gramStart"/>
      <w:r w:rsidR="00DC4E41">
        <w:rPr>
          <w:sz w:val="24"/>
          <w:szCs w:val="24"/>
        </w:rPr>
        <w:t>to determine</w:t>
      </w:r>
      <w:proofErr w:type="gramEnd"/>
      <w:r w:rsidR="00DC4E41">
        <w:rPr>
          <w:sz w:val="24"/>
          <w:szCs w:val="24"/>
        </w:rPr>
        <w:t xml:space="preserve"> whether or not there is any recourse for receiving a reasonable accommodation. </w:t>
      </w:r>
      <w:r w:rsidR="006B1C26">
        <w:rPr>
          <w:sz w:val="24"/>
          <w:szCs w:val="24"/>
        </w:rPr>
        <w:t>Oftentimes, asking the reason for the denial can help motivate students to change the outcome of the situation</w:t>
      </w:r>
      <w:r w:rsidR="004A503E">
        <w:rPr>
          <w:sz w:val="24"/>
          <w:szCs w:val="24"/>
        </w:rPr>
        <w:t>. When possible, students should follow up in writing to formalize their effort to request further information to ensure they have documentation of their request and denial.</w:t>
      </w:r>
    </w:p>
    <w:p w14:paraId="06DD492C" w14:textId="2E2AB5B1" w:rsidR="004A503E" w:rsidRDefault="004A503E" w:rsidP="0044740E">
      <w:pPr>
        <w:spacing w:line="480" w:lineRule="auto"/>
        <w:ind w:left="360"/>
        <w:rPr>
          <w:sz w:val="24"/>
          <w:szCs w:val="24"/>
        </w:rPr>
      </w:pPr>
      <w:r>
        <w:rPr>
          <w:sz w:val="24"/>
          <w:szCs w:val="24"/>
        </w:rPr>
        <w:tab/>
        <w:t>If a professor or institution cannot provide the requested accommodation, they still have a responsibility to work with the student to explore alternative methods that are reasonable</w:t>
      </w:r>
      <w:r w:rsidR="00FC2D7D">
        <w:rPr>
          <w:sz w:val="24"/>
          <w:szCs w:val="24"/>
        </w:rPr>
        <w:t xml:space="preserve"> within the education setting and effective for the student. </w:t>
      </w:r>
      <w:r w:rsidR="007C2FE1">
        <w:rPr>
          <w:sz w:val="24"/>
          <w:szCs w:val="24"/>
        </w:rPr>
        <w:t xml:space="preserve">If the student believes the denied request </w:t>
      </w:r>
      <w:r w:rsidR="002E59F1">
        <w:rPr>
          <w:sz w:val="24"/>
          <w:szCs w:val="24"/>
        </w:rPr>
        <w:t xml:space="preserve">for accommodation is reasonable, or the reason for the denial is not valid, the possibility exists to appeal the decision. </w:t>
      </w:r>
      <w:r w:rsidR="00C7483E">
        <w:rPr>
          <w:sz w:val="24"/>
          <w:szCs w:val="24"/>
        </w:rPr>
        <w:t>D</w:t>
      </w:r>
      <w:r w:rsidR="0040688A">
        <w:rPr>
          <w:sz w:val="24"/>
          <w:szCs w:val="24"/>
        </w:rPr>
        <w:t xml:space="preserve">isability services </w:t>
      </w:r>
      <w:r w:rsidR="00593F45">
        <w:rPr>
          <w:sz w:val="24"/>
          <w:szCs w:val="24"/>
        </w:rPr>
        <w:t>should be able to provide information on any policies or procedures for an accommodation appeals process</w:t>
      </w:r>
      <w:r w:rsidR="00C7483E">
        <w:rPr>
          <w:sz w:val="24"/>
          <w:szCs w:val="24"/>
        </w:rPr>
        <w:t>.</w:t>
      </w:r>
      <w:r w:rsidR="00593F45">
        <w:rPr>
          <w:sz w:val="24"/>
          <w:szCs w:val="24"/>
        </w:rPr>
        <w:t xml:space="preserve">  </w:t>
      </w:r>
      <w:proofErr w:type="gramStart"/>
      <w:r w:rsidR="00C7483E">
        <w:rPr>
          <w:sz w:val="24"/>
          <w:szCs w:val="24"/>
        </w:rPr>
        <w:lastRenderedPageBreak/>
        <w:t>In the event that</w:t>
      </w:r>
      <w:proofErr w:type="gramEnd"/>
      <w:r w:rsidR="00C7483E">
        <w:rPr>
          <w:sz w:val="24"/>
          <w:szCs w:val="24"/>
        </w:rPr>
        <w:t xml:space="preserve"> no</w:t>
      </w:r>
      <w:r w:rsidR="00593F45">
        <w:rPr>
          <w:sz w:val="24"/>
          <w:szCs w:val="24"/>
        </w:rPr>
        <w:t xml:space="preserve"> formal process exists, </w:t>
      </w:r>
      <w:r w:rsidR="00F55DC1">
        <w:rPr>
          <w:sz w:val="24"/>
          <w:szCs w:val="24"/>
        </w:rPr>
        <w:t>the decision can be escalated to a higher level if need be.</w:t>
      </w:r>
    </w:p>
    <w:p w14:paraId="11271DB1" w14:textId="525918E1" w:rsidR="00C56DD6" w:rsidRPr="001227C1" w:rsidRDefault="00F55DC1" w:rsidP="00F36918">
      <w:pPr>
        <w:spacing w:line="480" w:lineRule="auto"/>
        <w:ind w:left="360"/>
        <w:rPr>
          <w:sz w:val="24"/>
          <w:szCs w:val="24"/>
        </w:rPr>
      </w:pPr>
      <w:r>
        <w:rPr>
          <w:sz w:val="24"/>
          <w:szCs w:val="24"/>
        </w:rPr>
        <w:tab/>
      </w:r>
      <w:r w:rsidR="001E1845">
        <w:rPr>
          <w:sz w:val="24"/>
          <w:szCs w:val="24"/>
        </w:rPr>
        <w:t>The ability to understand your rights and communicate them greatly contributes to the</w:t>
      </w:r>
      <w:r w:rsidR="00EE325E">
        <w:rPr>
          <w:sz w:val="24"/>
          <w:szCs w:val="24"/>
        </w:rPr>
        <w:t xml:space="preserve"> ability to self-advocate effectively. Schools have a legal duty to accommodate under section 5 of the Canadian Human Rights Act and many universities have specific accessibility policies</w:t>
      </w:r>
      <w:r w:rsidR="00993A5C">
        <w:rPr>
          <w:sz w:val="24"/>
          <w:szCs w:val="24"/>
        </w:rPr>
        <w:t xml:space="preserve"> to reference. Escalation is an ideal step when a student feels unsafe or uncomfortable advocating for their own accommodations</w:t>
      </w:r>
      <w:r w:rsidR="002973DB">
        <w:rPr>
          <w:sz w:val="24"/>
          <w:szCs w:val="24"/>
        </w:rPr>
        <w:t xml:space="preserve"> or when they have been met with ableist stigmas by service providers. All disabled students have a legal right to accommodations and many student unions have legal services or accessibility service liaisons available to </w:t>
      </w:r>
      <w:r w:rsidR="00F56CCF">
        <w:rPr>
          <w:sz w:val="24"/>
          <w:szCs w:val="24"/>
        </w:rPr>
        <w:t>assist disabled learners.</w:t>
      </w:r>
      <w:r w:rsidR="005F52AE">
        <w:rPr>
          <w:sz w:val="24"/>
          <w:szCs w:val="24"/>
        </w:rPr>
        <w:t xml:space="preserve"> </w:t>
      </w:r>
      <w:r w:rsidR="00F918AB">
        <w:rPr>
          <w:sz w:val="24"/>
          <w:szCs w:val="24"/>
        </w:rPr>
        <w:t>If a student cannot achieve a positive outcome or reasonable compromise for their accommodation, or in times of a retaliation or discrimination issues, the final option for resolution is to file a formal complain</w:t>
      </w:r>
      <w:r w:rsidR="009F7180">
        <w:rPr>
          <w:sz w:val="24"/>
          <w:szCs w:val="24"/>
        </w:rPr>
        <w:t>t</w:t>
      </w:r>
      <w:r w:rsidR="00F918AB">
        <w:rPr>
          <w:sz w:val="24"/>
          <w:szCs w:val="24"/>
        </w:rPr>
        <w:t xml:space="preserve"> under the Accessible Canada Act. </w:t>
      </w:r>
    </w:p>
    <w:p w14:paraId="1F0C358B" w14:textId="5D2B542B" w:rsidR="002B20B9" w:rsidRDefault="002B20B9" w:rsidP="0044740E">
      <w:pPr>
        <w:spacing w:line="480" w:lineRule="auto"/>
        <w:ind w:left="360"/>
        <w:rPr>
          <w:b/>
          <w:bCs/>
          <w:sz w:val="32"/>
          <w:szCs w:val="32"/>
        </w:rPr>
      </w:pPr>
      <w:r>
        <w:rPr>
          <w:b/>
          <w:bCs/>
          <w:sz w:val="32"/>
          <w:szCs w:val="32"/>
        </w:rPr>
        <w:t>Collective Self-Advocacy</w:t>
      </w:r>
    </w:p>
    <w:p w14:paraId="02455E85" w14:textId="54386151" w:rsidR="00F36918" w:rsidRDefault="00F36918" w:rsidP="0044740E">
      <w:pPr>
        <w:spacing w:line="480" w:lineRule="auto"/>
        <w:ind w:left="360"/>
        <w:rPr>
          <w:sz w:val="24"/>
          <w:szCs w:val="24"/>
        </w:rPr>
      </w:pPr>
      <w:r>
        <w:rPr>
          <w:sz w:val="24"/>
          <w:szCs w:val="24"/>
        </w:rPr>
        <w:tab/>
      </w:r>
      <w:r w:rsidR="00C20ED2">
        <w:rPr>
          <w:sz w:val="24"/>
          <w:szCs w:val="24"/>
        </w:rPr>
        <w:t>Mutual support is empowering f</w:t>
      </w:r>
      <w:r w:rsidR="004168A4">
        <w:rPr>
          <w:sz w:val="24"/>
          <w:szCs w:val="24"/>
        </w:rPr>
        <w:t>or all students, disabled and non-disabled alike</w:t>
      </w:r>
      <w:r w:rsidR="00F02B2B">
        <w:rPr>
          <w:sz w:val="24"/>
          <w:szCs w:val="24"/>
        </w:rPr>
        <w:t>, and many students draw on social support in their process of gaining knowledge of self</w:t>
      </w:r>
      <w:r w:rsidR="00C20ED2">
        <w:rPr>
          <w:sz w:val="24"/>
          <w:szCs w:val="24"/>
        </w:rPr>
        <w:t xml:space="preserve">. </w:t>
      </w:r>
      <w:r w:rsidR="008164C9">
        <w:rPr>
          <w:sz w:val="24"/>
          <w:szCs w:val="24"/>
        </w:rPr>
        <w:t>Specific to</w:t>
      </w:r>
      <w:r w:rsidR="000C1CFB">
        <w:rPr>
          <w:sz w:val="24"/>
          <w:szCs w:val="24"/>
        </w:rPr>
        <w:t xml:space="preserve"> the isolation that can come </w:t>
      </w:r>
      <w:r w:rsidR="008164C9">
        <w:rPr>
          <w:sz w:val="24"/>
          <w:szCs w:val="24"/>
        </w:rPr>
        <w:t>from being a disabled person</w:t>
      </w:r>
      <w:r w:rsidR="00E1629C">
        <w:rPr>
          <w:sz w:val="24"/>
          <w:szCs w:val="24"/>
        </w:rPr>
        <w:t xml:space="preserve"> in post-secondary education</w:t>
      </w:r>
      <w:r w:rsidR="008164C9">
        <w:rPr>
          <w:sz w:val="24"/>
          <w:szCs w:val="24"/>
        </w:rPr>
        <w:t xml:space="preserve">, </w:t>
      </w:r>
      <w:r w:rsidR="00C34479">
        <w:rPr>
          <w:sz w:val="24"/>
          <w:szCs w:val="24"/>
        </w:rPr>
        <w:t>finding the support of other disabled students who are in similar positions</w:t>
      </w:r>
      <w:r w:rsidR="00E1629C">
        <w:rPr>
          <w:sz w:val="24"/>
          <w:szCs w:val="24"/>
        </w:rPr>
        <w:t xml:space="preserve"> can be critical </w:t>
      </w:r>
      <w:r w:rsidR="0044612F">
        <w:rPr>
          <w:sz w:val="24"/>
          <w:szCs w:val="24"/>
        </w:rPr>
        <w:t xml:space="preserve">to success. These shared experiences can bring </w:t>
      </w:r>
      <w:r w:rsidR="0072121F">
        <w:rPr>
          <w:sz w:val="24"/>
          <w:szCs w:val="24"/>
        </w:rPr>
        <w:t xml:space="preserve">offerings of advice, knowledge, or simply someone who can listen and relate to </w:t>
      </w:r>
      <w:proofErr w:type="gramStart"/>
      <w:r w:rsidR="00370B55">
        <w:rPr>
          <w:sz w:val="24"/>
          <w:szCs w:val="24"/>
        </w:rPr>
        <w:t>ones</w:t>
      </w:r>
      <w:proofErr w:type="gramEnd"/>
      <w:r w:rsidR="00370B55">
        <w:rPr>
          <w:sz w:val="24"/>
          <w:szCs w:val="24"/>
        </w:rPr>
        <w:t xml:space="preserve"> experiences.</w:t>
      </w:r>
      <w:r w:rsidR="00676E20">
        <w:rPr>
          <w:sz w:val="24"/>
          <w:szCs w:val="24"/>
        </w:rPr>
        <w:t xml:space="preserve"> Disabled student groups and student unions can provide peer support and </w:t>
      </w:r>
      <w:r w:rsidR="004B1F3A">
        <w:rPr>
          <w:sz w:val="24"/>
          <w:szCs w:val="24"/>
        </w:rPr>
        <w:t xml:space="preserve">the ability to utilize the larger disability community to mobilize necessary change within the </w:t>
      </w:r>
      <w:r w:rsidR="00FD3B28">
        <w:rPr>
          <w:sz w:val="24"/>
          <w:szCs w:val="24"/>
        </w:rPr>
        <w:t>post-secondary</w:t>
      </w:r>
      <w:r w:rsidR="004B1F3A">
        <w:rPr>
          <w:sz w:val="24"/>
          <w:szCs w:val="24"/>
        </w:rPr>
        <w:t xml:space="preserve"> setting.</w:t>
      </w:r>
    </w:p>
    <w:p w14:paraId="47FCC2A5" w14:textId="63141759" w:rsidR="00FD3B28" w:rsidRDefault="00FD3B28" w:rsidP="0044740E">
      <w:pPr>
        <w:spacing w:line="480" w:lineRule="auto"/>
        <w:ind w:left="360"/>
        <w:rPr>
          <w:sz w:val="24"/>
          <w:szCs w:val="24"/>
        </w:rPr>
      </w:pPr>
      <w:r>
        <w:rPr>
          <w:sz w:val="24"/>
          <w:szCs w:val="24"/>
        </w:rPr>
        <w:lastRenderedPageBreak/>
        <w:tab/>
      </w:r>
      <w:r w:rsidR="001B2713">
        <w:rPr>
          <w:sz w:val="24"/>
          <w:szCs w:val="24"/>
        </w:rPr>
        <w:t>Having</w:t>
      </w:r>
      <w:r>
        <w:rPr>
          <w:sz w:val="24"/>
          <w:szCs w:val="24"/>
        </w:rPr>
        <w:t xml:space="preserve"> to justify accessibility needs can be emotionally draining at best to downright traumatic for some disabled students.</w:t>
      </w:r>
      <w:r w:rsidR="005B74B8">
        <w:rPr>
          <w:sz w:val="24"/>
          <w:szCs w:val="24"/>
        </w:rPr>
        <w:t xml:space="preserve"> With the ongoing support from disabled peers, </w:t>
      </w:r>
      <w:r w:rsidR="00EE2DA7">
        <w:rPr>
          <w:sz w:val="24"/>
          <w:szCs w:val="24"/>
        </w:rPr>
        <w:t xml:space="preserve">students </w:t>
      </w:r>
      <w:r w:rsidR="00C7483E">
        <w:rPr>
          <w:sz w:val="24"/>
          <w:szCs w:val="24"/>
        </w:rPr>
        <w:t>can</w:t>
      </w:r>
      <w:r w:rsidR="00EE2DA7">
        <w:rPr>
          <w:sz w:val="24"/>
          <w:szCs w:val="24"/>
        </w:rPr>
        <w:t xml:space="preserve"> develop self-advocacy through trial and effort and this support can act as a role model for initiating</w:t>
      </w:r>
      <w:r w:rsidR="003F66F7">
        <w:rPr>
          <w:sz w:val="24"/>
          <w:szCs w:val="24"/>
        </w:rPr>
        <w:t xml:space="preserve"> self-advocacy and a source of encouragement for persistence in self-advocating behaviors (Kimball et al., 2016).</w:t>
      </w:r>
      <w:r w:rsidR="00AE58B2">
        <w:rPr>
          <w:sz w:val="24"/>
          <w:szCs w:val="24"/>
        </w:rPr>
        <w:t xml:space="preserve"> Through this type of support, students </w:t>
      </w:r>
      <w:proofErr w:type="gramStart"/>
      <w:r w:rsidR="00AE58B2">
        <w:rPr>
          <w:sz w:val="24"/>
          <w:szCs w:val="24"/>
        </w:rPr>
        <w:t>are able to</w:t>
      </w:r>
      <w:proofErr w:type="gramEnd"/>
      <w:r w:rsidR="00AE58B2">
        <w:rPr>
          <w:sz w:val="24"/>
          <w:szCs w:val="24"/>
        </w:rPr>
        <w:t xml:space="preserve"> reach out to </w:t>
      </w:r>
      <w:r w:rsidR="00E80776">
        <w:rPr>
          <w:sz w:val="24"/>
          <w:szCs w:val="24"/>
        </w:rPr>
        <w:t>others who can assist in guiding their self-reflection and self-advocacy strategies.</w:t>
      </w:r>
    </w:p>
    <w:p w14:paraId="3954130F" w14:textId="4006103C" w:rsidR="006016BA" w:rsidRPr="00F36918" w:rsidRDefault="00E80776" w:rsidP="006016BA">
      <w:pPr>
        <w:spacing w:line="480" w:lineRule="auto"/>
        <w:ind w:left="360"/>
        <w:rPr>
          <w:sz w:val="24"/>
          <w:szCs w:val="24"/>
        </w:rPr>
      </w:pPr>
      <w:r>
        <w:rPr>
          <w:sz w:val="24"/>
          <w:szCs w:val="24"/>
        </w:rPr>
        <w:tab/>
      </w:r>
      <w:r w:rsidR="009220B2">
        <w:rPr>
          <w:sz w:val="24"/>
          <w:szCs w:val="24"/>
        </w:rPr>
        <w:t>Community participation has become an important way that people with disabilities develop disability identity, connection, and solidarity with each other toward making change in the world. More than advocating for accommodations</w:t>
      </w:r>
      <w:r w:rsidR="00E32027">
        <w:rPr>
          <w:sz w:val="24"/>
          <w:szCs w:val="24"/>
        </w:rPr>
        <w:t>, this kind of community participation also includes activism and advocacy for the broader disability community th</w:t>
      </w:r>
      <w:r w:rsidR="00246A09">
        <w:rPr>
          <w:sz w:val="24"/>
          <w:szCs w:val="24"/>
        </w:rPr>
        <w:t xml:space="preserve">at </w:t>
      </w:r>
      <w:r w:rsidR="00E32027">
        <w:rPr>
          <w:sz w:val="24"/>
          <w:szCs w:val="24"/>
        </w:rPr>
        <w:t>results in systematic change</w:t>
      </w:r>
      <w:r w:rsidR="00114D6D">
        <w:rPr>
          <w:sz w:val="24"/>
          <w:szCs w:val="24"/>
        </w:rPr>
        <w:t xml:space="preserve">. </w:t>
      </w:r>
      <w:r w:rsidR="006016BA">
        <w:rPr>
          <w:sz w:val="24"/>
          <w:szCs w:val="24"/>
        </w:rPr>
        <w:t xml:space="preserve">Identity development, self-advocacy, and community connection are fundamental to the experience of having a </w:t>
      </w:r>
      <w:r w:rsidR="000A765F">
        <w:rPr>
          <w:sz w:val="24"/>
          <w:szCs w:val="24"/>
        </w:rPr>
        <w:t>disability and are strengthened through bonding with others who have shared experiences, goals, and histories</w:t>
      </w:r>
      <w:r w:rsidR="001B2713">
        <w:rPr>
          <w:sz w:val="24"/>
          <w:szCs w:val="24"/>
        </w:rPr>
        <w:t xml:space="preserve"> </w:t>
      </w:r>
      <w:r w:rsidR="00266041">
        <w:rPr>
          <w:sz w:val="24"/>
          <w:szCs w:val="24"/>
        </w:rPr>
        <w:t>(Smith and Mueller, 2021).</w:t>
      </w:r>
    </w:p>
    <w:p w14:paraId="02513A35" w14:textId="169B7058" w:rsidR="00266041" w:rsidRDefault="00266041" w:rsidP="0044740E">
      <w:pPr>
        <w:spacing w:line="480" w:lineRule="auto"/>
        <w:ind w:left="360"/>
        <w:rPr>
          <w:b/>
          <w:bCs/>
          <w:sz w:val="32"/>
          <w:szCs w:val="32"/>
        </w:rPr>
      </w:pPr>
      <w:r>
        <w:rPr>
          <w:b/>
          <w:bCs/>
          <w:sz w:val="32"/>
          <w:szCs w:val="32"/>
        </w:rPr>
        <w:t>Conclusion</w:t>
      </w:r>
    </w:p>
    <w:p w14:paraId="38257E97" w14:textId="13A9D9E7" w:rsidR="00057812" w:rsidRPr="00A930FD" w:rsidRDefault="00150B68" w:rsidP="003C5A08">
      <w:pPr>
        <w:spacing w:line="480" w:lineRule="auto"/>
        <w:ind w:left="360" w:firstLine="360"/>
        <w:rPr>
          <w:sz w:val="24"/>
          <w:szCs w:val="24"/>
        </w:rPr>
      </w:pPr>
      <w:r w:rsidRPr="0095141B">
        <w:rPr>
          <w:sz w:val="24"/>
          <w:szCs w:val="24"/>
        </w:rPr>
        <w:t>Seeking disability accommodations in graduate school can vastly differ from</w:t>
      </w:r>
      <w:r w:rsidR="008C6689" w:rsidRPr="0095141B">
        <w:rPr>
          <w:sz w:val="24"/>
          <w:szCs w:val="24"/>
        </w:rPr>
        <w:t xml:space="preserve"> </w:t>
      </w:r>
      <w:r w:rsidRPr="0095141B">
        <w:rPr>
          <w:sz w:val="24"/>
          <w:szCs w:val="24"/>
        </w:rPr>
        <w:t xml:space="preserve">undergraduate </w:t>
      </w:r>
      <w:r w:rsidR="008C6689" w:rsidRPr="0095141B">
        <w:rPr>
          <w:sz w:val="24"/>
          <w:szCs w:val="24"/>
        </w:rPr>
        <w:t>schoo</w:t>
      </w:r>
      <w:r w:rsidR="0095141B">
        <w:rPr>
          <w:sz w:val="24"/>
          <w:szCs w:val="24"/>
        </w:rPr>
        <w:t xml:space="preserve">ls </w:t>
      </w:r>
      <w:r w:rsidR="008C6689" w:rsidRPr="0095141B">
        <w:rPr>
          <w:sz w:val="24"/>
          <w:szCs w:val="24"/>
        </w:rPr>
        <w:t>as the skills seen as necessary to succeed in post-secondary setting</w:t>
      </w:r>
      <w:r w:rsidR="0015761E" w:rsidRPr="0095141B">
        <w:rPr>
          <w:sz w:val="24"/>
          <w:szCs w:val="24"/>
        </w:rPr>
        <w:t>s</w:t>
      </w:r>
      <w:r w:rsidR="008C6689" w:rsidRPr="0095141B">
        <w:rPr>
          <w:sz w:val="24"/>
          <w:szCs w:val="24"/>
        </w:rPr>
        <w:t xml:space="preserve"> are often assumed</w:t>
      </w:r>
      <w:r w:rsidR="0015761E" w:rsidRPr="0095141B">
        <w:rPr>
          <w:sz w:val="24"/>
          <w:szCs w:val="24"/>
        </w:rPr>
        <w:t xml:space="preserve"> regardless of ability or disability. Through knowing their rights, building the confidence to effectively self-advocate, and finding the support of the larger </w:t>
      </w:r>
      <w:r w:rsidR="00702800" w:rsidRPr="0095141B">
        <w:rPr>
          <w:sz w:val="24"/>
          <w:szCs w:val="24"/>
        </w:rPr>
        <w:t xml:space="preserve">disability </w:t>
      </w:r>
      <w:r w:rsidR="00702800" w:rsidRPr="0095141B">
        <w:rPr>
          <w:sz w:val="24"/>
          <w:szCs w:val="24"/>
        </w:rPr>
        <w:lastRenderedPageBreak/>
        <w:t>community, disabled students increase their likelihood of success</w:t>
      </w:r>
      <w:r w:rsidR="0095141B" w:rsidRPr="0095141B">
        <w:rPr>
          <w:sz w:val="24"/>
          <w:szCs w:val="24"/>
        </w:rPr>
        <w:t xml:space="preserve"> through understanding their needs as a disabled learner and having those needs met.</w:t>
      </w:r>
    </w:p>
    <w:p w14:paraId="06AB2A2B" w14:textId="459E0241" w:rsidR="00534A73" w:rsidRPr="00AC65D8" w:rsidRDefault="00534A73" w:rsidP="0044740E">
      <w:pPr>
        <w:spacing w:line="480" w:lineRule="auto"/>
        <w:ind w:left="360"/>
        <w:rPr>
          <w:b/>
          <w:bCs/>
          <w:sz w:val="32"/>
          <w:szCs w:val="32"/>
        </w:rPr>
      </w:pPr>
      <w:r w:rsidRPr="00AC65D8">
        <w:rPr>
          <w:b/>
          <w:bCs/>
          <w:sz w:val="32"/>
          <w:szCs w:val="32"/>
        </w:rPr>
        <w:t>References</w:t>
      </w:r>
    </w:p>
    <w:p w14:paraId="1E9A55DB" w14:textId="3452F7AD" w:rsidR="003B1E5E" w:rsidRDefault="003B1E5E" w:rsidP="00E3019D">
      <w:pPr>
        <w:spacing w:line="480" w:lineRule="auto"/>
        <w:ind w:firstLine="360"/>
        <w:rPr>
          <w:sz w:val="24"/>
          <w:szCs w:val="24"/>
        </w:rPr>
      </w:pPr>
      <w:r>
        <w:rPr>
          <w:sz w:val="24"/>
          <w:szCs w:val="24"/>
        </w:rPr>
        <w:t xml:space="preserve">Anderson, Erin. 2022. Navigating the ‘hidden curriculum’ as a graduate student with disabilities. </w:t>
      </w:r>
      <w:r w:rsidRPr="003B1E5E">
        <w:rPr>
          <w:i/>
          <w:iCs/>
          <w:sz w:val="24"/>
          <w:szCs w:val="24"/>
        </w:rPr>
        <w:t>University Affairs</w:t>
      </w:r>
      <w:r>
        <w:rPr>
          <w:sz w:val="24"/>
          <w:szCs w:val="24"/>
        </w:rPr>
        <w:t xml:space="preserve">, July 2022. </w:t>
      </w:r>
      <w:hyperlink r:id="rId17" w:history="1">
        <w:r w:rsidRPr="00533550">
          <w:rPr>
            <w:rStyle w:val="Hyperlink"/>
            <w:sz w:val="24"/>
            <w:szCs w:val="24"/>
          </w:rPr>
          <w:t>https://www.universityaffairs.ca/career-advice/responsibilities-may-include/navigating-the-hidden-curriculum-as-a-graduate-student-with-disabilities/</w:t>
        </w:r>
      </w:hyperlink>
    </w:p>
    <w:p w14:paraId="0E56A111" w14:textId="49536018" w:rsidR="008D7D4C" w:rsidRDefault="00B24B8C" w:rsidP="003B1E5E">
      <w:pPr>
        <w:spacing w:line="480" w:lineRule="auto"/>
        <w:ind w:firstLine="360"/>
        <w:rPr>
          <w:rStyle w:val="Hyperlink"/>
          <w:sz w:val="24"/>
          <w:szCs w:val="24"/>
        </w:rPr>
      </w:pPr>
      <w:r w:rsidRPr="00B24B8C">
        <w:rPr>
          <w:sz w:val="24"/>
          <w:szCs w:val="24"/>
        </w:rPr>
        <w:t>Bruce, C. and Aylward, M.L. 2021. Disability and Self-Advocacy Experiences in University Learning Contexts. </w:t>
      </w:r>
      <w:r w:rsidRPr="00B24B8C">
        <w:rPr>
          <w:i/>
          <w:iCs/>
          <w:sz w:val="24"/>
          <w:szCs w:val="24"/>
        </w:rPr>
        <w:t>Scandinavian Journal of Disability Research</w:t>
      </w:r>
      <w:r w:rsidRPr="00B24B8C">
        <w:rPr>
          <w:sz w:val="24"/>
          <w:szCs w:val="24"/>
        </w:rPr>
        <w:t>, 23(1), pp.14–26.</w:t>
      </w:r>
      <w:r w:rsidR="00E3019D">
        <w:rPr>
          <w:sz w:val="24"/>
          <w:szCs w:val="24"/>
        </w:rPr>
        <w:t xml:space="preserve"> </w:t>
      </w:r>
      <w:hyperlink r:id="rId18" w:history="1">
        <w:r w:rsidRPr="00B24B8C">
          <w:rPr>
            <w:rStyle w:val="Hyperlink"/>
            <w:sz w:val="24"/>
            <w:szCs w:val="24"/>
          </w:rPr>
          <w:t>http://doi.org/10.16993/sjdr.741</w:t>
        </w:r>
      </w:hyperlink>
    </w:p>
    <w:p w14:paraId="18067380" w14:textId="3B82132A" w:rsidR="006F318E" w:rsidRDefault="006F318E" w:rsidP="00E3019D">
      <w:pPr>
        <w:spacing w:line="480" w:lineRule="auto"/>
        <w:ind w:firstLine="360"/>
        <w:rPr>
          <w:sz w:val="24"/>
          <w:szCs w:val="24"/>
        </w:rPr>
      </w:pPr>
      <w:r w:rsidRPr="006F318E">
        <w:rPr>
          <w:sz w:val="24"/>
          <w:szCs w:val="24"/>
        </w:rPr>
        <w:t>Bruce, Cynthia. 20</w:t>
      </w:r>
      <w:r w:rsidR="001E01DA">
        <w:rPr>
          <w:sz w:val="24"/>
          <w:szCs w:val="24"/>
        </w:rPr>
        <w:t>20</w:t>
      </w:r>
      <w:r w:rsidRPr="006F318E">
        <w:rPr>
          <w:sz w:val="24"/>
          <w:szCs w:val="24"/>
        </w:rPr>
        <w:t xml:space="preserve">. </w:t>
      </w:r>
      <w:r w:rsidR="0065134A">
        <w:rPr>
          <w:sz w:val="24"/>
          <w:szCs w:val="24"/>
        </w:rPr>
        <w:t xml:space="preserve">Self-Advocacy </w:t>
      </w:r>
      <w:r w:rsidR="001B2713">
        <w:rPr>
          <w:sz w:val="24"/>
          <w:szCs w:val="24"/>
        </w:rPr>
        <w:t>a</w:t>
      </w:r>
      <w:r w:rsidR="0065134A">
        <w:rPr>
          <w:sz w:val="24"/>
          <w:szCs w:val="24"/>
        </w:rPr>
        <w:t xml:space="preserve">s Precariousness in University Education. </w:t>
      </w:r>
      <w:r w:rsidR="0065134A" w:rsidRPr="00C83683">
        <w:rPr>
          <w:i/>
          <w:iCs/>
          <w:sz w:val="24"/>
          <w:szCs w:val="24"/>
        </w:rPr>
        <w:t>Canadian Journal of Disability Studies</w:t>
      </w:r>
      <w:r w:rsidR="00C83683">
        <w:rPr>
          <w:sz w:val="24"/>
          <w:szCs w:val="24"/>
        </w:rPr>
        <w:t xml:space="preserve">, </w:t>
      </w:r>
      <w:r w:rsidR="00C83683" w:rsidRPr="00C83683">
        <w:rPr>
          <w:sz w:val="24"/>
          <w:szCs w:val="24"/>
        </w:rPr>
        <w:t xml:space="preserve">9(5), </w:t>
      </w:r>
      <w:r w:rsidR="00A1651E">
        <w:rPr>
          <w:sz w:val="24"/>
          <w:szCs w:val="24"/>
        </w:rPr>
        <w:t xml:space="preserve">pp. </w:t>
      </w:r>
      <w:r w:rsidR="00C83683" w:rsidRPr="00C83683">
        <w:rPr>
          <w:sz w:val="24"/>
          <w:szCs w:val="24"/>
        </w:rPr>
        <w:t xml:space="preserve">414–440. </w:t>
      </w:r>
      <w:hyperlink r:id="rId19" w:history="1">
        <w:r w:rsidR="00C83683" w:rsidRPr="00901EE7">
          <w:rPr>
            <w:rStyle w:val="Hyperlink"/>
            <w:sz w:val="24"/>
            <w:szCs w:val="24"/>
          </w:rPr>
          <w:t>https://doi.org/10.15353/cjds.v9i5.703</w:t>
        </w:r>
      </w:hyperlink>
    </w:p>
    <w:p w14:paraId="7578EC42" w14:textId="77777777" w:rsidR="00CD221A" w:rsidRDefault="00001205" w:rsidP="00001205">
      <w:pPr>
        <w:spacing w:line="480" w:lineRule="auto"/>
        <w:ind w:firstLine="360"/>
        <w:rPr>
          <w:sz w:val="24"/>
          <w:szCs w:val="24"/>
        </w:rPr>
      </w:pPr>
      <w:proofErr w:type="spellStart"/>
      <w:r w:rsidRPr="00001205">
        <w:rPr>
          <w:sz w:val="24"/>
          <w:szCs w:val="24"/>
        </w:rPr>
        <w:t>D'Alessio</w:t>
      </w:r>
      <w:proofErr w:type="spellEnd"/>
      <w:r w:rsidRPr="00001205">
        <w:rPr>
          <w:sz w:val="24"/>
          <w:szCs w:val="24"/>
        </w:rPr>
        <w:t xml:space="preserve">, K. A., &amp; </w:t>
      </w:r>
      <w:proofErr w:type="spellStart"/>
      <w:r w:rsidRPr="00001205">
        <w:rPr>
          <w:sz w:val="24"/>
          <w:szCs w:val="24"/>
        </w:rPr>
        <w:t>Osterholt</w:t>
      </w:r>
      <w:proofErr w:type="spellEnd"/>
      <w:r w:rsidRPr="00001205">
        <w:rPr>
          <w:sz w:val="24"/>
          <w:szCs w:val="24"/>
        </w:rPr>
        <w:t>, D. A. (2018). Cultivating self-advocacy for "all" students on college campuses. </w:t>
      </w:r>
      <w:r w:rsidRPr="00001205">
        <w:rPr>
          <w:i/>
          <w:iCs/>
          <w:sz w:val="24"/>
          <w:szCs w:val="24"/>
        </w:rPr>
        <w:t>New England Journal of Higher Education</w:t>
      </w:r>
      <w:r w:rsidRPr="00001205">
        <w:rPr>
          <w:sz w:val="24"/>
          <w:szCs w:val="24"/>
        </w:rPr>
        <w:t>, 1</w:t>
      </w:r>
      <w:r>
        <w:rPr>
          <w:sz w:val="24"/>
          <w:szCs w:val="24"/>
        </w:rPr>
        <w:t>-</w:t>
      </w:r>
      <w:r w:rsidRPr="00001205">
        <w:rPr>
          <w:sz w:val="24"/>
          <w:szCs w:val="24"/>
        </w:rPr>
        <w:t>6.</w:t>
      </w:r>
    </w:p>
    <w:p w14:paraId="061146CB" w14:textId="10BF721B" w:rsidR="00001205" w:rsidRDefault="00001205" w:rsidP="00370A36">
      <w:pPr>
        <w:spacing w:line="480" w:lineRule="auto"/>
        <w:rPr>
          <w:sz w:val="24"/>
          <w:szCs w:val="24"/>
        </w:rPr>
      </w:pPr>
      <w:r w:rsidRPr="00001205">
        <w:rPr>
          <w:sz w:val="24"/>
          <w:szCs w:val="24"/>
        </w:rPr>
        <w:t> </w:t>
      </w:r>
      <w:hyperlink r:id="rId20" w:tgtFrame="_blank" w:history="1">
        <w:r w:rsidRPr="00001205">
          <w:rPr>
            <w:rStyle w:val="Hyperlink"/>
            <w:sz w:val="24"/>
            <w:szCs w:val="24"/>
          </w:rPr>
          <w:t>https://nebhe.org/journal/cultivating-self-advocacy-for-all-students-on-college-campuses/</w:t>
        </w:r>
      </w:hyperlink>
    </w:p>
    <w:p w14:paraId="3E767CF6" w14:textId="77777777" w:rsidR="002F5307" w:rsidRDefault="008C78A4" w:rsidP="00AF597F">
      <w:pPr>
        <w:spacing w:line="480" w:lineRule="auto"/>
        <w:ind w:left="360" w:firstLine="360"/>
        <w:rPr>
          <w:sz w:val="24"/>
          <w:szCs w:val="24"/>
        </w:rPr>
      </w:pPr>
      <w:r>
        <w:rPr>
          <w:sz w:val="24"/>
          <w:szCs w:val="24"/>
        </w:rPr>
        <w:t xml:space="preserve">Jain, </w:t>
      </w:r>
      <w:r w:rsidR="001C5912">
        <w:rPr>
          <w:sz w:val="24"/>
          <w:szCs w:val="24"/>
        </w:rPr>
        <w:t xml:space="preserve">D., Potluri, V. and Sharif, A. </w:t>
      </w:r>
      <w:r w:rsidR="00E519D0">
        <w:rPr>
          <w:sz w:val="24"/>
          <w:szCs w:val="24"/>
        </w:rPr>
        <w:t>2020. Navigating Graduate School with a Disability</w:t>
      </w:r>
      <w:r w:rsidR="001269C4">
        <w:rPr>
          <w:sz w:val="24"/>
          <w:szCs w:val="24"/>
        </w:rPr>
        <w:t>.</w:t>
      </w:r>
    </w:p>
    <w:p w14:paraId="103588A6" w14:textId="64EE97AE" w:rsidR="008C78A4" w:rsidRDefault="002D1FE7" w:rsidP="002F5307">
      <w:pPr>
        <w:spacing w:line="480" w:lineRule="auto"/>
        <w:rPr>
          <w:sz w:val="24"/>
          <w:szCs w:val="24"/>
        </w:rPr>
      </w:pPr>
      <w:hyperlink r:id="rId21" w:history="1">
        <w:r w:rsidR="002F5307" w:rsidRPr="00901EE7">
          <w:rPr>
            <w:rStyle w:val="Hyperlink"/>
            <w:sz w:val="24"/>
            <w:szCs w:val="24"/>
          </w:rPr>
          <w:t>ASSETS '20: Proceedings of the 22nd International ACM SIGACCESS Conference on Computers and Accessibility</w:t>
        </w:r>
      </w:hyperlink>
      <w:r w:rsidR="00D35EB8">
        <w:rPr>
          <w:sz w:val="24"/>
          <w:szCs w:val="24"/>
        </w:rPr>
        <w:t>, October 2020</w:t>
      </w:r>
      <w:r w:rsidR="00A1651E">
        <w:rPr>
          <w:sz w:val="24"/>
          <w:szCs w:val="24"/>
        </w:rPr>
        <w:t>.</w:t>
      </w:r>
      <w:r w:rsidR="001269C4" w:rsidRPr="001269C4">
        <w:rPr>
          <w:sz w:val="24"/>
          <w:szCs w:val="24"/>
        </w:rPr>
        <w:t> Article 8</w:t>
      </w:r>
      <w:r w:rsidR="00A1651E">
        <w:rPr>
          <w:sz w:val="24"/>
          <w:szCs w:val="24"/>
        </w:rPr>
        <w:t>, pp.</w:t>
      </w:r>
      <w:r w:rsidR="001269C4" w:rsidRPr="001269C4">
        <w:rPr>
          <w:sz w:val="24"/>
          <w:szCs w:val="24"/>
        </w:rPr>
        <w:t xml:space="preserve"> 1–11</w:t>
      </w:r>
      <w:r w:rsidR="00A1651E">
        <w:rPr>
          <w:sz w:val="24"/>
          <w:szCs w:val="24"/>
        </w:rPr>
        <w:t>.</w:t>
      </w:r>
      <w:r w:rsidR="001269C4">
        <w:rPr>
          <w:sz w:val="24"/>
          <w:szCs w:val="24"/>
        </w:rPr>
        <w:t xml:space="preserve"> </w:t>
      </w:r>
      <w:hyperlink r:id="rId22" w:history="1">
        <w:r w:rsidR="001269C4" w:rsidRPr="00901EE7">
          <w:rPr>
            <w:rStyle w:val="Hyperlink"/>
            <w:sz w:val="24"/>
            <w:szCs w:val="24"/>
          </w:rPr>
          <w:t>https://doi.org/10.1145/3373625.3416986</w:t>
        </w:r>
      </w:hyperlink>
    </w:p>
    <w:p w14:paraId="088CEB7A" w14:textId="77777777" w:rsidR="00370A36" w:rsidRDefault="00370A36" w:rsidP="002F5307">
      <w:pPr>
        <w:spacing w:line="480" w:lineRule="auto"/>
        <w:ind w:firstLine="720"/>
        <w:rPr>
          <w:sz w:val="24"/>
          <w:szCs w:val="24"/>
        </w:rPr>
      </w:pPr>
      <w:proofErr w:type="spellStart"/>
      <w:r w:rsidRPr="00370A36">
        <w:rPr>
          <w:sz w:val="24"/>
          <w:szCs w:val="24"/>
        </w:rPr>
        <w:lastRenderedPageBreak/>
        <w:t>Karpicz</w:t>
      </w:r>
      <w:proofErr w:type="spellEnd"/>
      <w:r w:rsidRPr="00370A36">
        <w:rPr>
          <w:sz w:val="24"/>
          <w:szCs w:val="24"/>
        </w:rPr>
        <w:t>, J. R. (2020). "Just my being here is self-advocacy": Exploring the self-advocacy experiences of disabled graduate students of color. </w:t>
      </w:r>
      <w:r w:rsidRPr="00370A36">
        <w:rPr>
          <w:i/>
          <w:iCs/>
          <w:sz w:val="24"/>
          <w:szCs w:val="24"/>
        </w:rPr>
        <w:t>JCSCORE, 6</w:t>
      </w:r>
      <w:r w:rsidRPr="00370A36">
        <w:rPr>
          <w:sz w:val="24"/>
          <w:szCs w:val="24"/>
        </w:rPr>
        <w:t>(1), 137-163. </w:t>
      </w:r>
    </w:p>
    <w:p w14:paraId="7A744AFF" w14:textId="03D672CA" w:rsidR="00370A36" w:rsidRDefault="002D1FE7" w:rsidP="002F5307">
      <w:pPr>
        <w:spacing w:line="480" w:lineRule="auto"/>
        <w:rPr>
          <w:sz w:val="24"/>
          <w:szCs w:val="24"/>
        </w:rPr>
      </w:pPr>
      <w:hyperlink r:id="rId23" w:history="1">
        <w:r w:rsidR="00370A36" w:rsidRPr="00370A36">
          <w:rPr>
            <w:rStyle w:val="Hyperlink"/>
            <w:sz w:val="24"/>
            <w:szCs w:val="24"/>
          </w:rPr>
          <w:t>https://doi.org/10.15763/issn.2642-2387.2020.6.1.137-163</w:t>
        </w:r>
      </w:hyperlink>
    </w:p>
    <w:p w14:paraId="4AA4925F" w14:textId="77777777" w:rsidR="003C27E9" w:rsidRDefault="003C27E9" w:rsidP="002F5307">
      <w:pPr>
        <w:spacing w:line="480" w:lineRule="auto"/>
        <w:rPr>
          <w:sz w:val="24"/>
          <w:szCs w:val="24"/>
        </w:rPr>
      </w:pPr>
      <w:r>
        <w:rPr>
          <w:sz w:val="24"/>
          <w:szCs w:val="24"/>
        </w:rPr>
        <w:tab/>
      </w:r>
      <w:r w:rsidRPr="003C27E9">
        <w:rPr>
          <w:sz w:val="24"/>
          <w:szCs w:val="24"/>
        </w:rPr>
        <w:t>Kimball, E. W., Moore, A., Vaccaro, A., Troiano, P. F., &amp; Newman, B. M. (2016). College students with disabilities redefine activism: Self-advocacy, storytelling, and collective action. </w:t>
      </w:r>
      <w:r w:rsidRPr="003C27E9">
        <w:rPr>
          <w:i/>
          <w:iCs/>
          <w:sz w:val="24"/>
          <w:szCs w:val="24"/>
        </w:rPr>
        <w:t>Journal of Diversity in Higher Education, 9</w:t>
      </w:r>
      <w:r w:rsidRPr="003C27E9">
        <w:rPr>
          <w:sz w:val="24"/>
          <w:szCs w:val="24"/>
        </w:rPr>
        <w:t>(3), 245–260. </w:t>
      </w:r>
    </w:p>
    <w:p w14:paraId="2BE69D67" w14:textId="2B835B73" w:rsidR="002B70C2" w:rsidRDefault="002D1FE7" w:rsidP="002F5307">
      <w:pPr>
        <w:spacing w:line="480" w:lineRule="auto"/>
        <w:rPr>
          <w:rStyle w:val="Hyperlink"/>
          <w:sz w:val="24"/>
          <w:szCs w:val="24"/>
        </w:rPr>
      </w:pPr>
      <w:hyperlink r:id="rId24" w:history="1">
        <w:r w:rsidR="003C27E9" w:rsidRPr="00901EE7">
          <w:rPr>
            <w:rStyle w:val="Hyperlink"/>
            <w:sz w:val="24"/>
            <w:szCs w:val="24"/>
          </w:rPr>
          <w:t>https://doi.org/10.1037/dhe0000031</w:t>
        </w:r>
      </w:hyperlink>
    </w:p>
    <w:p w14:paraId="6B08CF45" w14:textId="2AAE4F39" w:rsidR="0095049A" w:rsidRDefault="0095049A" w:rsidP="002F5307">
      <w:pPr>
        <w:spacing w:line="480" w:lineRule="auto"/>
        <w:rPr>
          <w:sz w:val="24"/>
          <w:szCs w:val="24"/>
        </w:rPr>
      </w:pPr>
      <w:r w:rsidRPr="004157EF">
        <w:rPr>
          <w:rStyle w:val="Hyperlink"/>
          <w:sz w:val="24"/>
          <w:szCs w:val="24"/>
          <w:u w:val="none"/>
        </w:rPr>
        <w:tab/>
      </w:r>
      <w:r w:rsidR="004157EF" w:rsidRPr="00A930FD">
        <w:rPr>
          <w:rFonts w:ascii="Segoe UI" w:hAnsi="Segoe UI" w:cs="Segoe UI"/>
          <w:shd w:val="clear" w:color="auto" w:fill="FFFFFF"/>
        </w:rPr>
        <w:t>Rose, M. 201</w:t>
      </w:r>
      <w:r w:rsidR="00E73A36" w:rsidRPr="00A930FD">
        <w:rPr>
          <w:rFonts w:ascii="Segoe UI" w:hAnsi="Segoe UI" w:cs="Segoe UI"/>
          <w:shd w:val="clear" w:color="auto" w:fill="FFFFFF"/>
        </w:rPr>
        <w:t>0</w:t>
      </w:r>
      <w:r w:rsidR="004157EF" w:rsidRPr="00A930FD">
        <w:rPr>
          <w:rFonts w:ascii="Segoe UI" w:hAnsi="Segoe UI" w:cs="Segoe UI"/>
          <w:shd w:val="clear" w:color="auto" w:fill="FFFFFF"/>
        </w:rPr>
        <w:t>. Accommodating graduate students with disabilities</w:t>
      </w:r>
      <w:r w:rsidR="00E73A36" w:rsidRPr="00A930FD">
        <w:rPr>
          <w:rFonts w:ascii="Segoe UI" w:hAnsi="Segoe UI" w:cs="Segoe UI"/>
          <w:shd w:val="clear" w:color="auto" w:fill="FFFFFF"/>
        </w:rPr>
        <w:t>.</w:t>
      </w:r>
      <w:r w:rsidR="004157EF" w:rsidRPr="00A930FD">
        <w:rPr>
          <w:rFonts w:ascii="Segoe UI" w:hAnsi="Segoe UI" w:cs="Segoe UI"/>
          <w:shd w:val="clear" w:color="auto" w:fill="FFFFFF"/>
        </w:rPr>
        <w:t xml:space="preserve"> </w:t>
      </w:r>
      <w:r w:rsidR="008026A3" w:rsidRPr="00A930FD">
        <w:rPr>
          <w:rFonts w:ascii="Segoe UI" w:hAnsi="Segoe UI" w:cs="Segoe UI"/>
          <w:shd w:val="clear" w:color="auto" w:fill="FFFFFF"/>
        </w:rPr>
        <w:t>C</w:t>
      </w:r>
      <w:r w:rsidR="008026A3" w:rsidRPr="00A930FD">
        <w:rPr>
          <w:rFonts w:ascii="Segoe UI" w:hAnsi="Segoe UI" w:cs="Segoe UI"/>
          <w:i/>
          <w:iCs/>
          <w:shd w:val="clear" w:color="auto" w:fill="FFFFFF"/>
        </w:rPr>
        <w:t>ouncil</w:t>
      </w:r>
      <w:r w:rsidR="00E73A36" w:rsidRPr="00A930FD">
        <w:rPr>
          <w:rFonts w:ascii="Segoe UI" w:hAnsi="Segoe UI" w:cs="Segoe UI"/>
          <w:i/>
          <w:iCs/>
          <w:shd w:val="clear" w:color="auto" w:fill="FFFFFF"/>
        </w:rPr>
        <w:t xml:space="preserve"> of Ontario Universities</w:t>
      </w:r>
      <w:r w:rsidR="00674F6C" w:rsidRPr="00A930FD">
        <w:rPr>
          <w:rFonts w:ascii="Segoe UI" w:hAnsi="Segoe UI" w:cs="Segoe UI"/>
          <w:i/>
          <w:iCs/>
          <w:shd w:val="clear" w:color="auto" w:fill="FFFFFF"/>
        </w:rPr>
        <w:t xml:space="preserve"> Academic Colleagues, </w:t>
      </w:r>
      <w:r w:rsidR="00674F6C" w:rsidRPr="00A930FD">
        <w:rPr>
          <w:rFonts w:ascii="Segoe UI" w:hAnsi="Segoe UI" w:cs="Segoe UI"/>
          <w:shd w:val="clear" w:color="auto" w:fill="FFFFFF"/>
        </w:rPr>
        <w:t>Issue 830.</w:t>
      </w:r>
    </w:p>
    <w:p w14:paraId="162B0960" w14:textId="4810D6BF" w:rsidR="00E32027" w:rsidRDefault="00E32027" w:rsidP="002F5307">
      <w:pPr>
        <w:spacing w:line="480" w:lineRule="auto"/>
        <w:rPr>
          <w:sz w:val="24"/>
          <w:szCs w:val="24"/>
        </w:rPr>
      </w:pPr>
      <w:r>
        <w:rPr>
          <w:sz w:val="24"/>
          <w:szCs w:val="24"/>
        </w:rPr>
        <w:tab/>
        <w:t>Smith, I. and Mueller, C.O.</w:t>
      </w:r>
      <w:r w:rsidR="00EF0CD0">
        <w:rPr>
          <w:sz w:val="24"/>
          <w:szCs w:val="24"/>
        </w:rPr>
        <w:t xml:space="preserve"> 2021. The Importance of Disability Identity, Self-Advocacy, and Disability Activism. </w:t>
      </w:r>
      <w:r w:rsidR="00036CEB" w:rsidRPr="00360598">
        <w:rPr>
          <w:i/>
          <w:iCs/>
          <w:sz w:val="24"/>
          <w:szCs w:val="24"/>
        </w:rPr>
        <w:t>Inclusive Practices</w:t>
      </w:r>
      <w:r w:rsidR="00E06922">
        <w:rPr>
          <w:sz w:val="24"/>
          <w:szCs w:val="24"/>
        </w:rPr>
        <w:t xml:space="preserve">, Volume 1, Issue 2. </w:t>
      </w:r>
      <w:hyperlink r:id="rId25" w:history="1">
        <w:r w:rsidR="00360598" w:rsidRPr="00901EE7">
          <w:rPr>
            <w:rStyle w:val="Hyperlink"/>
            <w:sz w:val="24"/>
            <w:szCs w:val="24"/>
          </w:rPr>
          <w:t>https://doi.org/10.1177/27324745211057155</w:t>
        </w:r>
      </w:hyperlink>
    </w:p>
    <w:p w14:paraId="410875FE" w14:textId="43A9A1F1" w:rsidR="009A4E7C" w:rsidRDefault="009A4E7C" w:rsidP="00FB14BC">
      <w:pPr>
        <w:spacing w:line="480" w:lineRule="auto"/>
        <w:ind w:firstLine="720"/>
        <w:rPr>
          <w:sz w:val="24"/>
          <w:szCs w:val="24"/>
        </w:rPr>
      </w:pPr>
      <w:proofErr w:type="spellStart"/>
      <w:r>
        <w:rPr>
          <w:sz w:val="24"/>
          <w:szCs w:val="24"/>
        </w:rPr>
        <w:t>Tamjeed</w:t>
      </w:r>
      <w:proofErr w:type="spellEnd"/>
      <w:r>
        <w:rPr>
          <w:sz w:val="24"/>
          <w:szCs w:val="24"/>
        </w:rPr>
        <w:t xml:space="preserve">, M., </w:t>
      </w:r>
      <w:proofErr w:type="spellStart"/>
      <w:r>
        <w:rPr>
          <w:sz w:val="24"/>
          <w:szCs w:val="24"/>
        </w:rPr>
        <w:t>Tibdewal</w:t>
      </w:r>
      <w:proofErr w:type="spellEnd"/>
      <w:r>
        <w:rPr>
          <w:sz w:val="24"/>
          <w:szCs w:val="24"/>
        </w:rPr>
        <w:t>, V., Russell, M., McQuaid, M.</w:t>
      </w:r>
      <w:r w:rsidR="00AF597F">
        <w:rPr>
          <w:sz w:val="24"/>
          <w:szCs w:val="24"/>
        </w:rPr>
        <w:t>, Oh, T. and Shinohara, K. 2021.</w:t>
      </w:r>
      <w:r w:rsidR="00FB14BC">
        <w:rPr>
          <w:sz w:val="24"/>
          <w:szCs w:val="24"/>
        </w:rPr>
        <w:t xml:space="preserve"> </w:t>
      </w:r>
      <w:r>
        <w:rPr>
          <w:sz w:val="24"/>
          <w:szCs w:val="24"/>
        </w:rPr>
        <w:t>Understanding Disability Services Toward Improving Graduate Student Support.</w:t>
      </w:r>
      <w:r w:rsidR="00AF597F">
        <w:rPr>
          <w:sz w:val="24"/>
          <w:szCs w:val="24"/>
        </w:rPr>
        <w:t xml:space="preserve"> ASSETS </w:t>
      </w:r>
      <w:r w:rsidR="00105EEF">
        <w:rPr>
          <w:sz w:val="24"/>
          <w:szCs w:val="24"/>
        </w:rPr>
        <w:t>’</w:t>
      </w:r>
      <w:r w:rsidR="00AF597F">
        <w:rPr>
          <w:sz w:val="24"/>
          <w:szCs w:val="24"/>
        </w:rPr>
        <w:t>21</w:t>
      </w:r>
      <w:r w:rsidR="00105EEF">
        <w:rPr>
          <w:sz w:val="24"/>
          <w:szCs w:val="24"/>
        </w:rPr>
        <w:t>: The 23</w:t>
      </w:r>
      <w:r w:rsidR="00105EEF" w:rsidRPr="00105EEF">
        <w:rPr>
          <w:sz w:val="24"/>
          <w:szCs w:val="24"/>
          <w:vertAlign w:val="superscript"/>
        </w:rPr>
        <w:t>rd</w:t>
      </w:r>
      <w:r w:rsidR="00105EEF">
        <w:rPr>
          <w:sz w:val="24"/>
          <w:szCs w:val="24"/>
        </w:rPr>
        <w:t xml:space="preserve"> International ACM SIGACCESS Conference on Computers and Accessibility, </w:t>
      </w:r>
      <w:r w:rsidR="00D35EB8">
        <w:rPr>
          <w:sz w:val="24"/>
          <w:szCs w:val="24"/>
        </w:rPr>
        <w:t xml:space="preserve">October 2021. Article 3, pp. 1-14. </w:t>
      </w:r>
      <w:hyperlink r:id="rId26" w:history="1">
        <w:r w:rsidR="007A639D" w:rsidRPr="00901EE7">
          <w:rPr>
            <w:rStyle w:val="Hyperlink"/>
            <w:sz w:val="24"/>
            <w:szCs w:val="24"/>
          </w:rPr>
          <w:t>https://doi.org/10.1145/3441852.3471231</w:t>
        </w:r>
      </w:hyperlink>
    </w:p>
    <w:p w14:paraId="3A855EAC" w14:textId="77777777" w:rsidR="002F5307" w:rsidRDefault="006E4F82" w:rsidP="002F5307">
      <w:pPr>
        <w:spacing w:line="480" w:lineRule="auto"/>
        <w:ind w:firstLine="720"/>
        <w:rPr>
          <w:sz w:val="24"/>
          <w:szCs w:val="24"/>
        </w:rPr>
      </w:pPr>
      <w:r>
        <w:rPr>
          <w:sz w:val="24"/>
          <w:szCs w:val="24"/>
        </w:rPr>
        <w:t>Woolf, E.</w:t>
      </w:r>
      <w:r w:rsidR="00A46EF4">
        <w:rPr>
          <w:sz w:val="24"/>
          <w:szCs w:val="24"/>
        </w:rPr>
        <w:t xml:space="preserve"> and de </w:t>
      </w:r>
      <w:proofErr w:type="spellStart"/>
      <w:r w:rsidR="00A46EF4">
        <w:rPr>
          <w:sz w:val="24"/>
          <w:szCs w:val="24"/>
        </w:rPr>
        <w:t>Bie</w:t>
      </w:r>
      <w:proofErr w:type="spellEnd"/>
      <w:r w:rsidR="00A46EF4">
        <w:rPr>
          <w:sz w:val="24"/>
          <w:szCs w:val="24"/>
        </w:rPr>
        <w:t xml:space="preserve">, A. 2022. </w:t>
      </w:r>
      <w:r w:rsidR="00A46EF4" w:rsidRPr="00A46EF4">
        <w:rPr>
          <w:sz w:val="24"/>
          <w:szCs w:val="24"/>
        </w:rPr>
        <w:t>Politicizing self-advocacy: Disabled students navigating</w:t>
      </w:r>
    </w:p>
    <w:p w14:paraId="59F8633B" w14:textId="303A798C" w:rsidR="008D7D4C" w:rsidRPr="002F5307" w:rsidRDefault="00A46EF4" w:rsidP="008D7D4C">
      <w:pPr>
        <w:spacing w:line="480" w:lineRule="auto"/>
        <w:rPr>
          <w:b/>
          <w:bCs/>
          <w:sz w:val="24"/>
          <w:szCs w:val="24"/>
        </w:rPr>
      </w:pPr>
      <w:r w:rsidRPr="00A46EF4">
        <w:rPr>
          <w:sz w:val="24"/>
          <w:szCs w:val="24"/>
        </w:rPr>
        <w:t>ableist expectations in postsecondary education</w:t>
      </w:r>
      <w:r w:rsidR="00C07071">
        <w:rPr>
          <w:sz w:val="24"/>
          <w:szCs w:val="24"/>
        </w:rPr>
        <w:t xml:space="preserve">. </w:t>
      </w:r>
      <w:r w:rsidR="00C07071">
        <w:rPr>
          <w:i/>
          <w:iCs/>
          <w:sz w:val="24"/>
          <w:szCs w:val="24"/>
        </w:rPr>
        <w:t>Disability Studies Quarterly</w:t>
      </w:r>
      <w:r w:rsidR="000655C8">
        <w:rPr>
          <w:i/>
          <w:iCs/>
          <w:sz w:val="24"/>
          <w:szCs w:val="24"/>
        </w:rPr>
        <w:t xml:space="preserve">, Vol. 42. No.1 (2022); Winter 2022. </w:t>
      </w:r>
      <w:hyperlink r:id="rId27" w:history="1">
        <w:r w:rsidR="00991BD2" w:rsidRPr="00991BD2">
          <w:rPr>
            <w:rStyle w:val="Hyperlink"/>
            <w:sz w:val="24"/>
            <w:szCs w:val="24"/>
          </w:rPr>
          <w:t>https://doi.org/10.18061/dsq.v42i1.8062</w:t>
        </w:r>
      </w:hyperlink>
    </w:p>
    <w:sectPr w:rsidR="008D7D4C" w:rsidRPr="002F5307" w:rsidSect="00235AD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064F" w14:textId="77777777" w:rsidR="003663AB" w:rsidRDefault="003663AB" w:rsidP="00CD20E8">
      <w:pPr>
        <w:spacing w:after="0" w:line="240" w:lineRule="auto"/>
      </w:pPr>
      <w:r>
        <w:separator/>
      </w:r>
    </w:p>
  </w:endnote>
  <w:endnote w:type="continuationSeparator" w:id="0">
    <w:p w14:paraId="129D842F" w14:textId="77777777" w:rsidR="003663AB" w:rsidRDefault="003663AB" w:rsidP="00C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754961"/>
      <w:docPartObj>
        <w:docPartGallery w:val="Page Numbers (Bottom of Page)"/>
        <w:docPartUnique/>
      </w:docPartObj>
    </w:sdtPr>
    <w:sdtEndPr>
      <w:rPr>
        <w:noProof/>
      </w:rPr>
    </w:sdtEndPr>
    <w:sdtContent>
      <w:p w14:paraId="5FF7976F" w14:textId="25399891" w:rsidR="00235ADE" w:rsidRDefault="00235A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42987F" w14:textId="77777777" w:rsidR="002201E0" w:rsidRDefault="0022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5225" w14:textId="77777777" w:rsidR="003663AB" w:rsidRDefault="003663AB" w:rsidP="00CD20E8">
      <w:pPr>
        <w:spacing w:after="0" w:line="240" w:lineRule="auto"/>
      </w:pPr>
      <w:r>
        <w:separator/>
      </w:r>
    </w:p>
  </w:footnote>
  <w:footnote w:type="continuationSeparator" w:id="0">
    <w:p w14:paraId="1485F137" w14:textId="77777777" w:rsidR="003663AB" w:rsidRDefault="003663AB" w:rsidP="00CD2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9A1"/>
    <w:multiLevelType w:val="hybridMultilevel"/>
    <w:tmpl w:val="2A2A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44F26"/>
    <w:multiLevelType w:val="multilevel"/>
    <w:tmpl w:val="589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B296D"/>
    <w:multiLevelType w:val="multilevel"/>
    <w:tmpl w:val="0106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DE"/>
    <w:rsid w:val="00001205"/>
    <w:rsid w:val="00013AD5"/>
    <w:rsid w:val="00020CE5"/>
    <w:rsid w:val="00026571"/>
    <w:rsid w:val="0003698C"/>
    <w:rsid w:val="00036CEB"/>
    <w:rsid w:val="00040D7F"/>
    <w:rsid w:val="000503A1"/>
    <w:rsid w:val="000507AA"/>
    <w:rsid w:val="00057713"/>
    <w:rsid w:val="00057812"/>
    <w:rsid w:val="000655C8"/>
    <w:rsid w:val="000774F4"/>
    <w:rsid w:val="00083026"/>
    <w:rsid w:val="00083A49"/>
    <w:rsid w:val="00096455"/>
    <w:rsid w:val="000A60E9"/>
    <w:rsid w:val="000A765F"/>
    <w:rsid w:val="000B1F42"/>
    <w:rsid w:val="000B2D07"/>
    <w:rsid w:val="000C1CFB"/>
    <w:rsid w:val="000C2C1D"/>
    <w:rsid w:val="000D3293"/>
    <w:rsid w:val="000E12B9"/>
    <w:rsid w:val="000E6D3E"/>
    <w:rsid w:val="00105EEF"/>
    <w:rsid w:val="001107F3"/>
    <w:rsid w:val="00114D6D"/>
    <w:rsid w:val="001227C1"/>
    <w:rsid w:val="00125199"/>
    <w:rsid w:val="001269C4"/>
    <w:rsid w:val="00132FE3"/>
    <w:rsid w:val="00150B68"/>
    <w:rsid w:val="0015761E"/>
    <w:rsid w:val="00176711"/>
    <w:rsid w:val="00194895"/>
    <w:rsid w:val="001B2713"/>
    <w:rsid w:val="001B357C"/>
    <w:rsid w:val="001B35E1"/>
    <w:rsid w:val="001C2A53"/>
    <w:rsid w:val="001C5912"/>
    <w:rsid w:val="001D0A75"/>
    <w:rsid w:val="001D2FDD"/>
    <w:rsid w:val="001E01DA"/>
    <w:rsid w:val="001E1845"/>
    <w:rsid w:val="001F69D9"/>
    <w:rsid w:val="002201E0"/>
    <w:rsid w:val="00226003"/>
    <w:rsid w:val="00235ADE"/>
    <w:rsid w:val="00237E86"/>
    <w:rsid w:val="00246A09"/>
    <w:rsid w:val="00254A74"/>
    <w:rsid w:val="00266041"/>
    <w:rsid w:val="0026725C"/>
    <w:rsid w:val="00272613"/>
    <w:rsid w:val="002773C1"/>
    <w:rsid w:val="00283ECB"/>
    <w:rsid w:val="0028631D"/>
    <w:rsid w:val="002973DB"/>
    <w:rsid w:val="002B20B9"/>
    <w:rsid w:val="002B58B4"/>
    <w:rsid w:val="002B70C2"/>
    <w:rsid w:val="002D1FE7"/>
    <w:rsid w:val="002E38B5"/>
    <w:rsid w:val="002E59F1"/>
    <w:rsid w:val="002E7638"/>
    <w:rsid w:val="002F0C7E"/>
    <w:rsid w:val="002F5307"/>
    <w:rsid w:val="002F71F6"/>
    <w:rsid w:val="003155CE"/>
    <w:rsid w:val="003337C5"/>
    <w:rsid w:val="003560DB"/>
    <w:rsid w:val="00360598"/>
    <w:rsid w:val="003663AB"/>
    <w:rsid w:val="00370A36"/>
    <w:rsid w:val="00370B55"/>
    <w:rsid w:val="00372224"/>
    <w:rsid w:val="00381412"/>
    <w:rsid w:val="00382043"/>
    <w:rsid w:val="00383A62"/>
    <w:rsid w:val="00390008"/>
    <w:rsid w:val="003917FD"/>
    <w:rsid w:val="00393A79"/>
    <w:rsid w:val="0039456A"/>
    <w:rsid w:val="003A0584"/>
    <w:rsid w:val="003B1E5E"/>
    <w:rsid w:val="003C27E9"/>
    <w:rsid w:val="003C2979"/>
    <w:rsid w:val="003C5A08"/>
    <w:rsid w:val="003D0D3D"/>
    <w:rsid w:val="003D3F06"/>
    <w:rsid w:val="003F0CDD"/>
    <w:rsid w:val="003F66F7"/>
    <w:rsid w:val="003F6D46"/>
    <w:rsid w:val="00404324"/>
    <w:rsid w:val="00405FC6"/>
    <w:rsid w:val="0040688A"/>
    <w:rsid w:val="00413D8B"/>
    <w:rsid w:val="004157EF"/>
    <w:rsid w:val="004168A4"/>
    <w:rsid w:val="0041714E"/>
    <w:rsid w:val="00425C04"/>
    <w:rsid w:val="00427047"/>
    <w:rsid w:val="00433331"/>
    <w:rsid w:val="00436D3B"/>
    <w:rsid w:val="0044612F"/>
    <w:rsid w:val="0044740E"/>
    <w:rsid w:val="0046415D"/>
    <w:rsid w:val="00467932"/>
    <w:rsid w:val="004756C3"/>
    <w:rsid w:val="004779F8"/>
    <w:rsid w:val="00490882"/>
    <w:rsid w:val="004A503E"/>
    <w:rsid w:val="004A6FF4"/>
    <w:rsid w:val="004B1F3A"/>
    <w:rsid w:val="004D17F4"/>
    <w:rsid w:val="004E2E5E"/>
    <w:rsid w:val="005023B7"/>
    <w:rsid w:val="00502836"/>
    <w:rsid w:val="00502CB9"/>
    <w:rsid w:val="00512DA9"/>
    <w:rsid w:val="00524403"/>
    <w:rsid w:val="005274AF"/>
    <w:rsid w:val="00532189"/>
    <w:rsid w:val="0053350D"/>
    <w:rsid w:val="00534A73"/>
    <w:rsid w:val="00536D71"/>
    <w:rsid w:val="00543EF0"/>
    <w:rsid w:val="00545D68"/>
    <w:rsid w:val="00560ABF"/>
    <w:rsid w:val="00572D93"/>
    <w:rsid w:val="00592861"/>
    <w:rsid w:val="00593F45"/>
    <w:rsid w:val="005A34C2"/>
    <w:rsid w:val="005B6DF7"/>
    <w:rsid w:val="005B74B8"/>
    <w:rsid w:val="005C26DF"/>
    <w:rsid w:val="005C3F0B"/>
    <w:rsid w:val="005D470A"/>
    <w:rsid w:val="005F09AB"/>
    <w:rsid w:val="005F52AE"/>
    <w:rsid w:val="005F7AC9"/>
    <w:rsid w:val="006016BA"/>
    <w:rsid w:val="00611209"/>
    <w:rsid w:val="00635312"/>
    <w:rsid w:val="0064253C"/>
    <w:rsid w:val="0065134A"/>
    <w:rsid w:val="00652F02"/>
    <w:rsid w:val="00672038"/>
    <w:rsid w:val="00674F6C"/>
    <w:rsid w:val="00676E20"/>
    <w:rsid w:val="00683828"/>
    <w:rsid w:val="00684626"/>
    <w:rsid w:val="006951ED"/>
    <w:rsid w:val="00696679"/>
    <w:rsid w:val="006A0666"/>
    <w:rsid w:val="006B1C26"/>
    <w:rsid w:val="006D627F"/>
    <w:rsid w:val="006E407D"/>
    <w:rsid w:val="006E4AE6"/>
    <w:rsid w:val="006E4F82"/>
    <w:rsid w:val="006F318E"/>
    <w:rsid w:val="006F5406"/>
    <w:rsid w:val="00702800"/>
    <w:rsid w:val="00703B45"/>
    <w:rsid w:val="00706461"/>
    <w:rsid w:val="0070708A"/>
    <w:rsid w:val="007132A4"/>
    <w:rsid w:val="0071377A"/>
    <w:rsid w:val="0072121F"/>
    <w:rsid w:val="007314CA"/>
    <w:rsid w:val="00732216"/>
    <w:rsid w:val="00737DE8"/>
    <w:rsid w:val="0074721F"/>
    <w:rsid w:val="007730EC"/>
    <w:rsid w:val="00774ABB"/>
    <w:rsid w:val="00780BDB"/>
    <w:rsid w:val="007A639D"/>
    <w:rsid w:val="007C2FE1"/>
    <w:rsid w:val="007D31D1"/>
    <w:rsid w:val="007E2830"/>
    <w:rsid w:val="007F669F"/>
    <w:rsid w:val="00801B87"/>
    <w:rsid w:val="008026A3"/>
    <w:rsid w:val="008042B0"/>
    <w:rsid w:val="008105BF"/>
    <w:rsid w:val="008164C9"/>
    <w:rsid w:val="00816C2A"/>
    <w:rsid w:val="00820191"/>
    <w:rsid w:val="00827A0E"/>
    <w:rsid w:val="00830AAF"/>
    <w:rsid w:val="008311D7"/>
    <w:rsid w:val="00833EE9"/>
    <w:rsid w:val="00840253"/>
    <w:rsid w:val="00843A94"/>
    <w:rsid w:val="00883F88"/>
    <w:rsid w:val="00897199"/>
    <w:rsid w:val="008A15F0"/>
    <w:rsid w:val="008A3CF9"/>
    <w:rsid w:val="008A49FA"/>
    <w:rsid w:val="008A4A0F"/>
    <w:rsid w:val="008A6E0A"/>
    <w:rsid w:val="008B25E2"/>
    <w:rsid w:val="008C2B32"/>
    <w:rsid w:val="008C6689"/>
    <w:rsid w:val="008C7214"/>
    <w:rsid w:val="008C78A4"/>
    <w:rsid w:val="008D1F7A"/>
    <w:rsid w:val="008D7D4C"/>
    <w:rsid w:val="008F5D95"/>
    <w:rsid w:val="0090322C"/>
    <w:rsid w:val="0091021C"/>
    <w:rsid w:val="009121CC"/>
    <w:rsid w:val="009178C9"/>
    <w:rsid w:val="009220B2"/>
    <w:rsid w:val="009464F3"/>
    <w:rsid w:val="0095049A"/>
    <w:rsid w:val="00950A17"/>
    <w:rsid w:val="009512D1"/>
    <w:rsid w:val="0095141B"/>
    <w:rsid w:val="0097193E"/>
    <w:rsid w:val="00977400"/>
    <w:rsid w:val="009808A5"/>
    <w:rsid w:val="00982AF2"/>
    <w:rsid w:val="00990C7B"/>
    <w:rsid w:val="00991BD2"/>
    <w:rsid w:val="00993A5C"/>
    <w:rsid w:val="00994450"/>
    <w:rsid w:val="00995AFC"/>
    <w:rsid w:val="009A4E7C"/>
    <w:rsid w:val="009A4F13"/>
    <w:rsid w:val="009A539A"/>
    <w:rsid w:val="009B32BF"/>
    <w:rsid w:val="009B4629"/>
    <w:rsid w:val="009C567F"/>
    <w:rsid w:val="009D5FC6"/>
    <w:rsid w:val="009F0DC8"/>
    <w:rsid w:val="009F7180"/>
    <w:rsid w:val="00A01392"/>
    <w:rsid w:val="00A1019F"/>
    <w:rsid w:val="00A13F2F"/>
    <w:rsid w:val="00A15D13"/>
    <w:rsid w:val="00A1651E"/>
    <w:rsid w:val="00A25570"/>
    <w:rsid w:val="00A400C2"/>
    <w:rsid w:val="00A46EF4"/>
    <w:rsid w:val="00A53763"/>
    <w:rsid w:val="00A71626"/>
    <w:rsid w:val="00A75F4C"/>
    <w:rsid w:val="00A930FD"/>
    <w:rsid w:val="00A9463D"/>
    <w:rsid w:val="00AA5EA3"/>
    <w:rsid w:val="00AA7582"/>
    <w:rsid w:val="00AB360D"/>
    <w:rsid w:val="00AC4774"/>
    <w:rsid w:val="00AC5F93"/>
    <w:rsid w:val="00AC65D8"/>
    <w:rsid w:val="00AD01C2"/>
    <w:rsid w:val="00AE04FC"/>
    <w:rsid w:val="00AE58B2"/>
    <w:rsid w:val="00AF55CA"/>
    <w:rsid w:val="00AF597F"/>
    <w:rsid w:val="00B10862"/>
    <w:rsid w:val="00B121DE"/>
    <w:rsid w:val="00B202D0"/>
    <w:rsid w:val="00B22B2B"/>
    <w:rsid w:val="00B24B8C"/>
    <w:rsid w:val="00B30F30"/>
    <w:rsid w:val="00B42E47"/>
    <w:rsid w:val="00B50391"/>
    <w:rsid w:val="00B53597"/>
    <w:rsid w:val="00B664BB"/>
    <w:rsid w:val="00B75522"/>
    <w:rsid w:val="00B77A5D"/>
    <w:rsid w:val="00B8570C"/>
    <w:rsid w:val="00B94A83"/>
    <w:rsid w:val="00BA07FA"/>
    <w:rsid w:val="00BA3AA8"/>
    <w:rsid w:val="00BC5122"/>
    <w:rsid w:val="00BD0898"/>
    <w:rsid w:val="00BF2359"/>
    <w:rsid w:val="00C0362D"/>
    <w:rsid w:val="00C07071"/>
    <w:rsid w:val="00C20ED2"/>
    <w:rsid w:val="00C30FBD"/>
    <w:rsid w:val="00C3225C"/>
    <w:rsid w:val="00C34479"/>
    <w:rsid w:val="00C55099"/>
    <w:rsid w:val="00C56DD6"/>
    <w:rsid w:val="00C71640"/>
    <w:rsid w:val="00C730EF"/>
    <w:rsid w:val="00C7483E"/>
    <w:rsid w:val="00C77015"/>
    <w:rsid w:val="00C81D74"/>
    <w:rsid w:val="00C83683"/>
    <w:rsid w:val="00C837B1"/>
    <w:rsid w:val="00C915AD"/>
    <w:rsid w:val="00C95D72"/>
    <w:rsid w:val="00CA4BD9"/>
    <w:rsid w:val="00CD1800"/>
    <w:rsid w:val="00CD20E8"/>
    <w:rsid w:val="00CD221A"/>
    <w:rsid w:val="00CE16A8"/>
    <w:rsid w:val="00CE78A1"/>
    <w:rsid w:val="00D00963"/>
    <w:rsid w:val="00D0258F"/>
    <w:rsid w:val="00D056E9"/>
    <w:rsid w:val="00D11170"/>
    <w:rsid w:val="00D21584"/>
    <w:rsid w:val="00D22A52"/>
    <w:rsid w:val="00D31D0D"/>
    <w:rsid w:val="00D34FE8"/>
    <w:rsid w:val="00D35EB8"/>
    <w:rsid w:val="00D45866"/>
    <w:rsid w:val="00D56659"/>
    <w:rsid w:val="00D65C37"/>
    <w:rsid w:val="00D67255"/>
    <w:rsid w:val="00DC0716"/>
    <w:rsid w:val="00DC2F14"/>
    <w:rsid w:val="00DC4E41"/>
    <w:rsid w:val="00DE3073"/>
    <w:rsid w:val="00DE7DD5"/>
    <w:rsid w:val="00DF0407"/>
    <w:rsid w:val="00DF5A30"/>
    <w:rsid w:val="00E06922"/>
    <w:rsid w:val="00E1629C"/>
    <w:rsid w:val="00E3019D"/>
    <w:rsid w:val="00E32027"/>
    <w:rsid w:val="00E3535B"/>
    <w:rsid w:val="00E519D0"/>
    <w:rsid w:val="00E54FD6"/>
    <w:rsid w:val="00E647C1"/>
    <w:rsid w:val="00E73A36"/>
    <w:rsid w:val="00E761B3"/>
    <w:rsid w:val="00E80776"/>
    <w:rsid w:val="00E84A20"/>
    <w:rsid w:val="00E863CE"/>
    <w:rsid w:val="00EA6045"/>
    <w:rsid w:val="00EB193A"/>
    <w:rsid w:val="00EB518B"/>
    <w:rsid w:val="00EB6C0E"/>
    <w:rsid w:val="00ED54DE"/>
    <w:rsid w:val="00EE2DA7"/>
    <w:rsid w:val="00EE325E"/>
    <w:rsid w:val="00EF0CD0"/>
    <w:rsid w:val="00F012D4"/>
    <w:rsid w:val="00F02B2B"/>
    <w:rsid w:val="00F03240"/>
    <w:rsid w:val="00F111FE"/>
    <w:rsid w:val="00F2204F"/>
    <w:rsid w:val="00F35588"/>
    <w:rsid w:val="00F36918"/>
    <w:rsid w:val="00F43E9F"/>
    <w:rsid w:val="00F54BA9"/>
    <w:rsid w:val="00F55DC1"/>
    <w:rsid w:val="00F56CCF"/>
    <w:rsid w:val="00F86BCF"/>
    <w:rsid w:val="00F918AB"/>
    <w:rsid w:val="00F96F5C"/>
    <w:rsid w:val="00FB14BC"/>
    <w:rsid w:val="00FB545B"/>
    <w:rsid w:val="00FC2D7D"/>
    <w:rsid w:val="00FD3B28"/>
    <w:rsid w:val="00FE20F5"/>
    <w:rsid w:val="00FE2428"/>
    <w:rsid w:val="00FF319F"/>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BC90"/>
  <w15:chartTrackingRefBased/>
  <w15:docId w15:val="{20308067-CA68-4C76-B270-01210A20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FDD"/>
    <w:rPr>
      <w:color w:val="0563C1" w:themeColor="hyperlink"/>
      <w:u w:val="single"/>
    </w:rPr>
  </w:style>
  <w:style w:type="character" w:styleId="UnresolvedMention">
    <w:name w:val="Unresolved Mention"/>
    <w:basedOn w:val="DefaultParagraphFont"/>
    <w:uiPriority w:val="99"/>
    <w:semiHidden/>
    <w:unhideWhenUsed/>
    <w:rsid w:val="001D2FDD"/>
    <w:rPr>
      <w:color w:val="605E5C"/>
      <w:shd w:val="clear" w:color="auto" w:fill="E1DFDD"/>
    </w:rPr>
  </w:style>
  <w:style w:type="paragraph" w:styleId="ListParagraph">
    <w:name w:val="List Paragraph"/>
    <w:basedOn w:val="Normal"/>
    <w:uiPriority w:val="34"/>
    <w:qFormat/>
    <w:rsid w:val="00CE16A8"/>
    <w:pPr>
      <w:ind w:left="720"/>
      <w:contextualSpacing/>
    </w:pPr>
  </w:style>
  <w:style w:type="paragraph" w:styleId="Header">
    <w:name w:val="header"/>
    <w:basedOn w:val="Normal"/>
    <w:link w:val="HeaderChar"/>
    <w:uiPriority w:val="99"/>
    <w:unhideWhenUsed/>
    <w:rsid w:val="00CD2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E8"/>
  </w:style>
  <w:style w:type="paragraph" w:styleId="Footer">
    <w:name w:val="footer"/>
    <w:basedOn w:val="Normal"/>
    <w:link w:val="FooterChar"/>
    <w:uiPriority w:val="99"/>
    <w:unhideWhenUsed/>
    <w:rsid w:val="00CD2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E8"/>
  </w:style>
  <w:style w:type="character" w:customStyle="1" w:styleId="Heading1Char">
    <w:name w:val="Heading 1 Char"/>
    <w:basedOn w:val="DefaultParagraphFont"/>
    <w:link w:val="Heading1"/>
    <w:uiPriority w:val="9"/>
    <w:rsid w:val="00A46EF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86BCF"/>
    <w:rPr>
      <w:color w:val="954F72" w:themeColor="followedHyperlink"/>
      <w:u w:val="single"/>
    </w:rPr>
  </w:style>
  <w:style w:type="character" w:customStyle="1" w:styleId="elementtoproof">
    <w:name w:val="elementtoproof"/>
    <w:basedOn w:val="DefaultParagraphFont"/>
    <w:rsid w:val="007F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2917">
      <w:bodyDiv w:val="1"/>
      <w:marLeft w:val="0"/>
      <w:marRight w:val="0"/>
      <w:marTop w:val="0"/>
      <w:marBottom w:val="0"/>
      <w:divBdr>
        <w:top w:val="none" w:sz="0" w:space="0" w:color="auto"/>
        <w:left w:val="none" w:sz="0" w:space="0" w:color="auto"/>
        <w:bottom w:val="none" w:sz="0" w:space="0" w:color="auto"/>
        <w:right w:val="none" w:sz="0" w:space="0" w:color="auto"/>
      </w:divBdr>
    </w:div>
    <w:div w:id="178590488">
      <w:bodyDiv w:val="1"/>
      <w:marLeft w:val="0"/>
      <w:marRight w:val="0"/>
      <w:marTop w:val="0"/>
      <w:marBottom w:val="0"/>
      <w:divBdr>
        <w:top w:val="none" w:sz="0" w:space="0" w:color="auto"/>
        <w:left w:val="none" w:sz="0" w:space="0" w:color="auto"/>
        <w:bottom w:val="none" w:sz="0" w:space="0" w:color="auto"/>
        <w:right w:val="none" w:sz="0" w:space="0" w:color="auto"/>
      </w:divBdr>
    </w:div>
    <w:div w:id="1290092097">
      <w:bodyDiv w:val="1"/>
      <w:marLeft w:val="0"/>
      <w:marRight w:val="0"/>
      <w:marTop w:val="0"/>
      <w:marBottom w:val="0"/>
      <w:divBdr>
        <w:top w:val="none" w:sz="0" w:space="0" w:color="auto"/>
        <w:left w:val="none" w:sz="0" w:space="0" w:color="auto"/>
        <w:bottom w:val="none" w:sz="0" w:space="0" w:color="auto"/>
        <w:right w:val="none" w:sz="0" w:space="0" w:color="auto"/>
      </w:divBdr>
    </w:div>
    <w:div w:id="13351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ds.ca" TargetMode="External"/><Relationship Id="rId13" Type="http://schemas.openxmlformats.org/officeDocument/2006/relationships/hyperlink" Target="https://twitter.com/myNEADS" TargetMode="External"/><Relationship Id="rId18" Type="http://schemas.openxmlformats.org/officeDocument/2006/relationships/hyperlink" Target="http://doi.org/10.16993/sjdr.741" TargetMode="External"/><Relationship Id="rId26" Type="http://schemas.openxmlformats.org/officeDocument/2006/relationships/hyperlink" Target="https://doi.org/10.1145/3441852.3471231" TargetMode="External"/><Relationship Id="rId3" Type="http://schemas.openxmlformats.org/officeDocument/2006/relationships/styles" Target="styles.xml"/><Relationship Id="rId21" Type="http://schemas.openxmlformats.org/officeDocument/2006/relationships/hyperlink" Target="ASSETS%20'20:%20Proceedings%20of%20the%2022nd%20International%20ACM%20SIGACCESS%20Conference%20on%20Computers%20and%20Accessibility" TargetMode="External"/><Relationship Id="rId7" Type="http://schemas.openxmlformats.org/officeDocument/2006/relationships/endnotes" Target="endnotes.xml"/><Relationship Id="rId12" Type="http://schemas.openxmlformats.org/officeDocument/2006/relationships/hyperlink" Target="https://www.instagram.com/myneads/" TargetMode="External"/><Relationship Id="rId17" Type="http://schemas.openxmlformats.org/officeDocument/2006/relationships/hyperlink" Target="https://www.universityaffairs.ca/career-advice/responsibilities-may-include/navigating-the-hidden-curriculum-as-a-graduate-student-with-disabilities/" TargetMode="External"/><Relationship Id="rId25" Type="http://schemas.openxmlformats.org/officeDocument/2006/relationships/hyperlink" Target="https://doi.org/10.1177/27324745211057155" TargetMode="External"/><Relationship Id="rId2" Type="http://schemas.openxmlformats.org/officeDocument/2006/relationships/numbering" Target="numbering.xml"/><Relationship Id="rId16" Type="http://schemas.openxmlformats.org/officeDocument/2006/relationships/hyperlink" Target="https://neads.us3.listmanage.com/subscribe?u=2f5ea1e24363b139a88883ccc&amp;id=3d194222db" TargetMode="External"/><Relationship Id="rId20" Type="http://schemas.openxmlformats.org/officeDocument/2006/relationships/hyperlink" Target="https://nebhe.org/journal/cultivating-self-advocacy-for-all-students-on-college-campu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kingitdown.neads.ca" TargetMode="External"/><Relationship Id="rId24" Type="http://schemas.openxmlformats.org/officeDocument/2006/relationships/hyperlink" Target="https://doi.org/10.1037/dhe0000031" TargetMode="External"/><Relationship Id="rId5" Type="http://schemas.openxmlformats.org/officeDocument/2006/relationships/webSettings" Target="webSettings.xml"/><Relationship Id="rId15" Type="http://schemas.openxmlformats.org/officeDocument/2006/relationships/hyperlink" Target="https://www.linkedin.com/company/805448" TargetMode="External"/><Relationship Id="rId23" Type="http://schemas.openxmlformats.org/officeDocument/2006/relationships/hyperlink" Target="https://doi.org/10.15763/issn.2642-2387.2020.6.1.137-163" TargetMode="External"/><Relationship Id="rId28" Type="http://schemas.openxmlformats.org/officeDocument/2006/relationships/footer" Target="footer1.xml"/><Relationship Id="rId10" Type="http://schemas.openxmlformats.org/officeDocument/2006/relationships/hyperlink" Target="http://www.disabilityrightsonline.ca" TargetMode="External"/><Relationship Id="rId19" Type="http://schemas.openxmlformats.org/officeDocument/2006/relationships/hyperlink" Target="https://doi.org/10.15353/cjds.v9i5.703" TargetMode="External"/><Relationship Id="rId4" Type="http://schemas.openxmlformats.org/officeDocument/2006/relationships/settings" Target="settings.xml"/><Relationship Id="rId9" Type="http://schemas.openxmlformats.org/officeDocument/2006/relationships/hyperlink" Target="http://www.disabilityawards.ca" TargetMode="External"/><Relationship Id="rId14" Type="http://schemas.openxmlformats.org/officeDocument/2006/relationships/hyperlink" Target="https://www.facebook.com/myNEADS" TargetMode="External"/><Relationship Id="rId22" Type="http://schemas.openxmlformats.org/officeDocument/2006/relationships/hyperlink" Target="https://doi.org/10.1145/3373625.3416986" TargetMode="External"/><Relationship Id="rId27" Type="http://schemas.openxmlformats.org/officeDocument/2006/relationships/hyperlink" Target="https://doi.org/10.18061/dsq.v42i1.806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6E79-6E0D-4F1F-9993-D9ADC658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3079</TotalTime>
  <Pages>17</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Trimble</dc:creator>
  <cp:keywords/>
  <dc:description/>
  <cp:lastModifiedBy>Chelsea Elizabeth Mohler</cp:lastModifiedBy>
  <cp:revision>360</cp:revision>
  <dcterms:created xsi:type="dcterms:W3CDTF">2023-01-01T16:13:00Z</dcterms:created>
  <dcterms:modified xsi:type="dcterms:W3CDTF">2023-01-13T18:46:00Z</dcterms:modified>
</cp:coreProperties>
</file>